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FE8F" w14:textId="4F463FB3" w:rsidR="00632A04" w:rsidRPr="00692917" w:rsidRDefault="005A3641" w:rsidP="00632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17">
        <w:rPr>
          <w:rFonts w:ascii="Times New Roman" w:hAnsi="Times New Roman" w:cs="Times New Roman"/>
          <w:b/>
          <w:sz w:val="24"/>
          <w:szCs w:val="24"/>
        </w:rPr>
        <w:t>Итоги работы Ресурсного центра поддержки СО НКО в 202</w:t>
      </w:r>
      <w:r w:rsidR="00157481" w:rsidRPr="00692917">
        <w:rPr>
          <w:rFonts w:ascii="Times New Roman" w:hAnsi="Times New Roman" w:cs="Times New Roman"/>
          <w:b/>
          <w:sz w:val="24"/>
          <w:szCs w:val="24"/>
        </w:rPr>
        <w:t>3</w:t>
      </w:r>
      <w:r w:rsidRPr="0069291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58909B89" w14:textId="77777777" w:rsidR="00A700E1" w:rsidRPr="00692917" w:rsidRDefault="00A700E1" w:rsidP="008049C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E04341" w14:textId="7935EFF3" w:rsidR="007028DD" w:rsidRPr="00692917" w:rsidRDefault="007028DD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 xml:space="preserve">Ресурсным центром </w:t>
      </w:r>
      <w:r w:rsidR="00B23B79" w:rsidRPr="00692917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692917">
        <w:rPr>
          <w:rFonts w:ascii="Times New Roman" w:hAnsi="Times New Roman" w:cs="Times New Roman"/>
          <w:sz w:val="24"/>
          <w:szCs w:val="24"/>
        </w:rPr>
        <w:t>проведено 3</w:t>
      </w:r>
      <w:r w:rsidR="00F423AA" w:rsidRPr="00692917">
        <w:rPr>
          <w:rFonts w:ascii="Times New Roman" w:hAnsi="Times New Roman" w:cs="Times New Roman"/>
          <w:sz w:val="24"/>
          <w:szCs w:val="24"/>
        </w:rPr>
        <w:t>0</w:t>
      </w:r>
      <w:r w:rsidRPr="00692917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F423AA" w:rsidRPr="00692917">
        <w:rPr>
          <w:rFonts w:ascii="Times New Roman" w:hAnsi="Times New Roman" w:cs="Times New Roman"/>
          <w:sz w:val="24"/>
          <w:szCs w:val="24"/>
        </w:rPr>
        <w:t>й</w:t>
      </w:r>
      <w:r w:rsidRPr="00692917">
        <w:rPr>
          <w:rFonts w:ascii="Times New Roman" w:hAnsi="Times New Roman" w:cs="Times New Roman"/>
          <w:sz w:val="24"/>
          <w:szCs w:val="24"/>
        </w:rPr>
        <w:t xml:space="preserve"> с общим охватом </w:t>
      </w:r>
      <w:r w:rsidR="00692C32" w:rsidRPr="00692917">
        <w:rPr>
          <w:rFonts w:ascii="Times New Roman" w:hAnsi="Times New Roman" w:cs="Times New Roman"/>
          <w:sz w:val="24"/>
          <w:szCs w:val="24"/>
        </w:rPr>
        <w:t>686</w:t>
      </w:r>
      <w:r w:rsidRPr="00692917">
        <w:rPr>
          <w:rFonts w:ascii="Times New Roman" w:hAnsi="Times New Roman" w:cs="Times New Roman"/>
          <w:sz w:val="24"/>
          <w:szCs w:val="24"/>
        </w:rPr>
        <w:t xml:space="preserve"> человек, среди них </w:t>
      </w:r>
      <w:r w:rsidR="00F423AA" w:rsidRPr="00692917">
        <w:rPr>
          <w:rFonts w:ascii="Times New Roman" w:hAnsi="Times New Roman" w:cs="Times New Roman"/>
          <w:sz w:val="24"/>
          <w:szCs w:val="24"/>
        </w:rPr>
        <w:t>11</w:t>
      </w:r>
      <w:r w:rsidRPr="00692917">
        <w:rPr>
          <w:rFonts w:ascii="Times New Roman" w:hAnsi="Times New Roman" w:cs="Times New Roman"/>
          <w:sz w:val="24"/>
          <w:szCs w:val="24"/>
        </w:rPr>
        <w:t xml:space="preserve"> образовательных семинаров для СО НКО, органов исполнительной власти и муниципалитетов, </w:t>
      </w:r>
      <w:r w:rsidR="00860309" w:rsidRPr="00692917">
        <w:rPr>
          <w:rFonts w:ascii="Times New Roman" w:hAnsi="Times New Roman" w:cs="Times New Roman"/>
          <w:sz w:val="24"/>
          <w:szCs w:val="24"/>
        </w:rPr>
        <w:t>2</w:t>
      </w:r>
      <w:r w:rsidRPr="00692917">
        <w:rPr>
          <w:rFonts w:ascii="Times New Roman" w:hAnsi="Times New Roman" w:cs="Times New Roman"/>
          <w:sz w:val="24"/>
          <w:szCs w:val="24"/>
        </w:rPr>
        <w:t xml:space="preserve"> конвейера проектов, экспертн</w:t>
      </w:r>
      <w:r w:rsidR="0030573F">
        <w:rPr>
          <w:rFonts w:ascii="Times New Roman" w:hAnsi="Times New Roman" w:cs="Times New Roman"/>
          <w:sz w:val="24"/>
          <w:szCs w:val="24"/>
        </w:rPr>
        <w:t>ая и стратегическая</w:t>
      </w:r>
      <w:r w:rsidRPr="00692917">
        <w:rPr>
          <w:rFonts w:ascii="Times New Roman" w:hAnsi="Times New Roman" w:cs="Times New Roman"/>
          <w:sz w:val="24"/>
          <w:szCs w:val="24"/>
        </w:rPr>
        <w:t xml:space="preserve"> сессии, круглые столы, оказан</w:t>
      </w:r>
      <w:r w:rsidR="00A051A5">
        <w:rPr>
          <w:rFonts w:ascii="Times New Roman" w:hAnsi="Times New Roman" w:cs="Times New Roman"/>
          <w:sz w:val="24"/>
          <w:szCs w:val="24"/>
        </w:rPr>
        <w:t>а</w:t>
      </w:r>
      <w:r w:rsidRPr="00692917">
        <w:rPr>
          <w:rFonts w:ascii="Times New Roman" w:hAnsi="Times New Roman" w:cs="Times New Roman"/>
          <w:sz w:val="24"/>
          <w:szCs w:val="24"/>
        </w:rPr>
        <w:t xml:space="preserve"> </w:t>
      </w:r>
      <w:r w:rsidR="00692C32" w:rsidRPr="00692917">
        <w:rPr>
          <w:rFonts w:ascii="Times New Roman" w:hAnsi="Times New Roman" w:cs="Times New Roman"/>
          <w:sz w:val="24"/>
          <w:szCs w:val="24"/>
        </w:rPr>
        <w:t>91</w:t>
      </w:r>
      <w:r w:rsidRPr="00692917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692C32" w:rsidRPr="00692917">
        <w:rPr>
          <w:rFonts w:ascii="Times New Roman" w:hAnsi="Times New Roman" w:cs="Times New Roman"/>
          <w:sz w:val="24"/>
          <w:szCs w:val="24"/>
        </w:rPr>
        <w:t>ая</w:t>
      </w:r>
      <w:r w:rsidRPr="00692917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692C32" w:rsidRPr="00692917">
        <w:rPr>
          <w:rFonts w:ascii="Times New Roman" w:hAnsi="Times New Roman" w:cs="Times New Roman"/>
          <w:sz w:val="24"/>
          <w:szCs w:val="24"/>
        </w:rPr>
        <w:t>я</w:t>
      </w:r>
      <w:r w:rsidRPr="00692917">
        <w:rPr>
          <w:rFonts w:ascii="Times New Roman" w:hAnsi="Times New Roman" w:cs="Times New Roman"/>
          <w:sz w:val="24"/>
          <w:szCs w:val="24"/>
        </w:rPr>
        <w:t xml:space="preserve"> </w:t>
      </w:r>
      <w:r w:rsidR="00692C32" w:rsidRPr="00692917">
        <w:rPr>
          <w:rFonts w:ascii="Times New Roman" w:hAnsi="Times New Roman" w:cs="Times New Roman"/>
          <w:sz w:val="24"/>
          <w:szCs w:val="24"/>
        </w:rPr>
        <w:t>62</w:t>
      </w:r>
      <w:r w:rsidRPr="00692917">
        <w:rPr>
          <w:rFonts w:ascii="Times New Roman" w:hAnsi="Times New Roman" w:cs="Times New Roman"/>
          <w:sz w:val="24"/>
          <w:szCs w:val="24"/>
        </w:rPr>
        <w:t xml:space="preserve"> СО НКО. Сотрудники Ресурсного центра оказывают содействие в создании НКО в муниципалитетах, помогают в подготовке заявок по социальным проектам и их сопровождении, содействуют в повышении компетенций работников сектора НКО, в том числе взаимодействуют с представителями органов местного самоуправления, ответственными за направление поддержки НКО в районах республики, организуют и проводят обучающие мероприятия по актуальным вопросам деятельности НКО. </w:t>
      </w:r>
    </w:p>
    <w:p w14:paraId="593BE29B" w14:textId="15A97424" w:rsidR="003E25B3" w:rsidRPr="00692917" w:rsidRDefault="00EF14BB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Основной акцент</w:t>
      </w:r>
      <w:r w:rsidR="006B0DD8" w:rsidRPr="00692917">
        <w:rPr>
          <w:rFonts w:ascii="Times New Roman" w:hAnsi="Times New Roman" w:cs="Times New Roman"/>
          <w:sz w:val="24"/>
          <w:szCs w:val="24"/>
        </w:rPr>
        <w:t xml:space="preserve"> в этом году</w:t>
      </w:r>
      <w:r w:rsidRPr="00692917">
        <w:rPr>
          <w:rFonts w:ascii="Times New Roman" w:hAnsi="Times New Roman" w:cs="Times New Roman"/>
          <w:sz w:val="24"/>
          <w:szCs w:val="24"/>
        </w:rPr>
        <w:t xml:space="preserve"> был сделан на </w:t>
      </w:r>
      <w:r w:rsidR="003E25B3" w:rsidRPr="00692917">
        <w:rPr>
          <w:rFonts w:ascii="Times New Roman" w:hAnsi="Times New Roman" w:cs="Times New Roman"/>
          <w:sz w:val="24"/>
          <w:szCs w:val="24"/>
        </w:rPr>
        <w:t>ресурсную поддержку</w:t>
      </w:r>
      <w:r w:rsidRPr="00692917">
        <w:rPr>
          <w:rFonts w:ascii="Times New Roman" w:hAnsi="Times New Roman" w:cs="Times New Roman"/>
          <w:sz w:val="24"/>
          <w:szCs w:val="24"/>
        </w:rPr>
        <w:t xml:space="preserve"> НКО в </w:t>
      </w:r>
      <w:r w:rsidR="00B23B79" w:rsidRPr="00692917">
        <w:rPr>
          <w:rFonts w:ascii="Times New Roman" w:hAnsi="Times New Roman" w:cs="Times New Roman"/>
          <w:sz w:val="24"/>
          <w:szCs w:val="24"/>
        </w:rPr>
        <w:t xml:space="preserve">муниципалитетах. Протокольным поручением </w:t>
      </w:r>
      <w:r w:rsidR="003E25B3" w:rsidRPr="00692917">
        <w:rPr>
          <w:rFonts w:ascii="Times New Roman" w:hAnsi="Times New Roman" w:cs="Times New Roman"/>
          <w:b/>
          <w:bCs/>
          <w:sz w:val="24"/>
          <w:szCs w:val="24"/>
        </w:rPr>
        <w:t>Координационного совета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Чувашской Республике от 13 июня 2023 г. № 1 г. Чебоксары</w:t>
      </w:r>
      <w:r w:rsidR="00164C36" w:rsidRPr="00692917">
        <w:rPr>
          <w:rFonts w:ascii="Times New Roman" w:hAnsi="Times New Roman" w:cs="Times New Roman"/>
          <w:sz w:val="24"/>
          <w:szCs w:val="24"/>
        </w:rPr>
        <w:t xml:space="preserve"> </w:t>
      </w:r>
      <w:r w:rsidR="003E25B3" w:rsidRPr="00692917">
        <w:rPr>
          <w:rFonts w:ascii="Times New Roman" w:hAnsi="Times New Roman" w:cs="Times New Roman"/>
          <w:b/>
          <w:bCs/>
          <w:sz w:val="24"/>
          <w:szCs w:val="24"/>
        </w:rPr>
        <w:t>Главам администраций городских округов, главам муниципальных округов Чувашской Республики</w:t>
      </w:r>
      <w:r w:rsidR="00164C36" w:rsidRPr="00692917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рекомендовано:</w:t>
      </w:r>
    </w:p>
    <w:p w14:paraId="69712EF8" w14:textId="77777777" w:rsidR="003E25B3" w:rsidRPr="00692917" w:rsidRDefault="003E25B3" w:rsidP="00F810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 xml:space="preserve">принять муниципальные программы и подпрограммы, направленные на поддержку социально ориентированных некоммерческих организаций (далее – СО НКО) в Чувашской Республике; </w:t>
      </w:r>
    </w:p>
    <w:p w14:paraId="3623D80E" w14:textId="77777777" w:rsidR="003E25B3" w:rsidRPr="00692917" w:rsidRDefault="003E25B3" w:rsidP="00F810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 xml:space="preserve">проанализировать принятые программы и подпрограммы, направленные на поддержку СО НКО в Чувашской Республике и привести их в соответствие с методическими рекомендациями Минэкономразвития Чувашии. </w:t>
      </w:r>
    </w:p>
    <w:p w14:paraId="18246383" w14:textId="77777777" w:rsidR="003E25B3" w:rsidRPr="00692917" w:rsidRDefault="003E25B3" w:rsidP="00F810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 xml:space="preserve">оказывать консультационное, методическое, информационное и организационное сопровождение при подготовке конкурсных заявок СО НКО, зарегистрированных и ведущих деятельность на территории муниципальных образований; </w:t>
      </w:r>
    </w:p>
    <w:p w14:paraId="3A9EB185" w14:textId="77777777" w:rsidR="009F0D7D" w:rsidRPr="00692917" w:rsidRDefault="00164C36" w:rsidP="00F810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b/>
          <w:bCs/>
          <w:sz w:val="24"/>
          <w:szCs w:val="24"/>
        </w:rPr>
        <w:t>обеспечить участие не менее одной заявки от СО НКО</w:t>
      </w:r>
      <w:r w:rsidR="003E25B3" w:rsidRPr="00692917">
        <w:rPr>
          <w:rFonts w:ascii="Times New Roman" w:hAnsi="Times New Roman" w:cs="Times New Roman"/>
          <w:sz w:val="24"/>
          <w:szCs w:val="24"/>
        </w:rPr>
        <w:t>, зарегистрированных и ведущих деятельность на территории муниципального образования, в республиканском конкурсе на предоставление грантов в форме субсидий на развитие гражданского общества некоммерческим неправительственным организациям, осуществляющим деятельность на территории Чувашской Республики.</w:t>
      </w:r>
    </w:p>
    <w:p w14:paraId="70007A16" w14:textId="010DBA9D" w:rsidR="003E25B3" w:rsidRPr="00692917" w:rsidRDefault="009F0D7D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b/>
          <w:bCs/>
          <w:sz w:val="24"/>
          <w:szCs w:val="24"/>
        </w:rPr>
        <w:t xml:space="preserve">Принято </w:t>
      </w:r>
      <w:r w:rsidR="003E25B3" w:rsidRPr="00692917">
        <w:rPr>
          <w:rFonts w:ascii="Times New Roman" w:hAnsi="Times New Roman" w:cs="Times New Roman"/>
          <w:b/>
          <w:bCs/>
          <w:sz w:val="24"/>
          <w:szCs w:val="24"/>
        </w:rPr>
        <w:t>Постановление №460 от 12.07.2023 г.</w:t>
      </w:r>
      <w:r w:rsidR="003E25B3" w:rsidRPr="00692917">
        <w:rPr>
          <w:rFonts w:ascii="Times New Roman" w:hAnsi="Times New Roman" w:cs="Times New Roman"/>
          <w:sz w:val="24"/>
          <w:szCs w:val="24"/>
        </w:rPr>
        <w:t xml:space="preserve"> «О рейтинге муниципальных образований Чувашской Республики по итогам реализации механизмов поддержки СОНКО, обеспечения доступа негосударственных (немуниципальных)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сфере»</w:t>
      </w:r>
      <w:r w:rsidR="007C61FE" w:rsidRPr="00692917">
        <w:rPr>
          <w:rFonts w:ascii="Times New Roman" w:hAnsi="Times New Roman" w:cs="Times New Roman"/>
          <w:sz w:val="24"/>
          <w:szCs w:val="24"/>
        </w:rPr>
        <w:t>.</w:t>
      </w:r>
    </w:p>
    <w:p w14:paraId="6211AB97" w14:textId="77777777" w:rsidR="003E25B3" w:rsidRPr="00692917" w:rsidRDefault="003E25B3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81F4CB4" w14:textId="49A92979" w:rsidR="00F137BC" w:rsidRPr="00692917" w:rsidRDefault="00F137BC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 xml:space="preserve">23 июня в рамках мероприятий Чебоксарского экономического форума «Курс на устойчивое развитие» прошла экспертная сессия </w:t>
      </w:r>
      <w:bookmarkStart w:id="0" w:name="_Hlk150778121"/>
      <w:r w:rsidRPr="00692917">
        <w:rPr>
          <w:rFonts w:ascii="Times New Roman" w:hAnsi="Times New Roman" w:cs="Times New Roman"/>
          <w:sz w:val="24"/>
          <w:szCs w:val="24"/>
        </w:rPr>
        <w:t xml:space="preserve">«Ориентация НКО на достижение ЦУР» </w:t>
      </w:r>
      <w:bookmarkEnd w:id="0"/>
      <w:r w:rsidRPr="00692917">
        <w:rPr>
          <w:rFonts w:ascii="Times New Roman" w:hAnsi="Times New Roman" w:cs="Times New Roman"/>
          <w:sz w:val="24"/>
          <w:szCs w:val="24"/>
        </w:rPr>
        <w:t>с экспертом «Кухня НКО» Анастасией Гордеевой, г. Санкт-Петербург.</w:t>
      </w:r>
      <w:r w:rsidR="007B5596" w:rsidRPr="00692917">
        <w:rPr>
          <w:rFonts w:ascii="Times New Roman" w:hAnsi="Times New Roman" w:cs="Times New Roman"/>
          <w:sz w:val="24"/>
          <w:szCs w:val="24"/>
        </w:rPr>
        <w:t xml:space="preserve"> </w:t>
      </w:r>
      <w:r w:rsidR="006C7580" w:rsidRPr="00692917">
        <w:rPr>
          <w:rFonts w:ascii="Times New Roman" w:hAnsi="Times New Roman" w:cs="Times New Roman"/>
          <w:sz w:val="24"/>
          <w:szCs w:val="24"/>
        </w:rPr>
        <w:t>В экспертной</w:t>
      </w:r>
      <w:r w:rsidR="007B5596" w:rsidRPr="00692917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6C7580" w:rsidRPr="00692917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7B5596" w:rsidRPr="00692917">
        <w:rPr>
          <w:rFonts w:ascii="Times New Roman" w:hAnsi="Times New Roman" w:cs="Times New Roman"/>
          <w:sz w:val="24"/>
          <w:szCs w:val="24"/>
        </w:rPr>
        <w:t>руководители некоммерческих организаций, представители органов исполнительной власти и муниципалитетов Чувашской Республики</w:t>
      </w:r>
      <w:r w:rsidR="006C7580" w:rsidRPr="00692917">
        <w:rPr>
          <w:rFonts w:ascii="Times New Roman" w:hAnsi="Times New Roman" w:cs="Times New Roman"/>
          <w:sz w:val="24"/>
          <w:szCs w:val="24"/>
        </w:rPr>
        <w:t>. Участники</w:t>
      </w:r>
      <w:r w:rsidR="007B5596" w:rsidRPr="00692917">
        <w:rPr>
          <w:rFonts w:ascii="Times New Roman" w:hAnsi="Times New Roman" w:cs="Times New Roman"/>
          <w:sz w:val="24"/>
          <w:szCs w:val="24"/>
        </w:rPr>
        <w:t xml:space="preserve"> познакомились с Целями устойчивого развития 2030 и Национальными целями развития России, обсудили, как это применимо в работе, стратегии развития организации, региона и страны в целом.</w:t>
      </w:r>
    </w:p>
    <w:p w14:paraId="3DE51F21" w14:textId="77777777" w:rsidR="001D606B" w:rsidRPr="00692917" w:rsidRDefault="001D606B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85A50D" w14:textId="55D545F5" w:rsidR="00660076" w:rsidRPr="00692917" w:rsidRDefault="00EF14BB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5</w:t>
      </w:r>
      <w:r w:rsidR="00660076" w:rsidRPr="00692917">
        <w:rPr>
          <w:rFonts w:ascii="Times New Roman" w:hAnsi="Times New Roman" w:cs="Times New Roman"/>
          <w:sz w:val="24"/>
          <w:szCs w:val="24"/>
        </w:rPr>
        <w:t xml:space="preserve"> сентября состоялась стратегическая сессия для Ресурсных центров</w:t>
      </w:r>
      <w:r w:rsidR="001D606B" w:rsidRPr="00692917">
        <w:rPr>
          <w:rFonts w:ascii="Times New Roman" w:hAnsi="Times New Roman" w:cs="Times New Roman"/>
          <w:sz w:val="24"/>
          <w:szCs w:val="24"/>
        </w:rPr>
        <w:t xml:space="preserve"> и организаций, оказывающих ресурсную поддержку СО НКО</w:t>
      </w:r>
      <w:r w:rsidR="00660076" w:rsidRPr="0069291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D606B" w:rsidRPr="006929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402BE5" w14:textId="070D039B" w:rsidR="00660076" w:rsidRPr="00692917" w:rsidRDefault="00660076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337D23" w:rsidRPr="00692917">
        <w:rPr>
          <w:rFonts w:ascii="Times New Roman" w:hAnsi="Times New Roman" w:cs="Times New Roman"/>
          <w:sz w:val="24"/>
          <w:szCs w:val="24"/>
        </w:rPr>
        <w:t>стратегической сессии</w:t>
      </w:r>
      <w:r w:rsidRPr="00692917">
        <w:rPr>
          <w:rFonts w:ascii="Times New Roman" w:hAnsi="Times New Roman" w:cs="Times New Roman"/>
          <w:sz w:val="24"/>
          <w:szCs w:val="24"/>
        </w:rPr>
        <w:t xml:space="preserve"> были рассмотрены следующие темы:</w:t>
      </w:r>
    </w:p>
    <w:p w14:paraId="30E0E06F" w14:textId="1DAEDF79" w:rsidR="00660076" w:rsidRPr="00692917" w:rsidRDefault="00A051A5" w:rsidP="00F810B0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60076" w:rsidRPr="00692917">
        <w:rPr>
          <w:rFonts w:ascii="Times New Roman" w:hAnsi="Times New Roman" w:cs="Times New Roman"/>
          <w:sz w:val="24"/>
          <w:szCs w:val="24"/>
        </w:rPr>
        <w:t>бсуждение результатов проведенного комплексного исследования НКО ПФО</w:t>
      </w:r>
      <w:r w:rsidR="001D606B" w:rsidRPr="00692917">
        <w:rPr>
          <w:rFonts w:ascii="Times New Roman" w:hAnsi="Times New Roman" w:cs="Times New Roman"/>
          <w:sz w:val="24"/>
          <w:szCs w:val="24"/>
        </w:rPr>
        <w:t>;</w:t>
      </w:r>
    </w:p>
    <w:p w14:paraId="3E0EDFE9" w14:textId="54ECF454" w:rsidR="00660076" w:rsidRPr="00692917" w:rsidRDefault="00A051A5" w:rsidP="00F810B0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660076" w:rsidRPr="00692917">
        <w:rPr>
          <w:rFonts w:ascii="Times New Roman" w:hAnsi="Times New Roman" w:cs="Times New Roman"/>
          <w:sz w:val="24"/>
          <w:szCs w:val="24"/>
        </w:rPr>
        <w:t>бсуждение Рейтинга «Регион – НКО 2022»</w:t>
      </w:r>
      <w:r w:rsidR="001D606B" w:rsidRPr="00692917">
        <w:rPr>
          <w:rFonts w:ascii="Times New Roman" w:hAnsi="Times New Roman" w:cs="Times New Roman"/>
          <w:sz w:val="24"/>
          <w:szCs w:val="24"/>
        </w:rPr>
        <w:t>;</w:t>
      </w:r>
    </w:p>
    <w:p w14:paraId="5BB0C276" w14:textId="660D82DF" w:rsidR="00660076" w:rsidRPr="00692917" w:rsidRDefault="00A051A5" w:rsidP="00F810B0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60076" w:rsidRPr="00692917">
        <w:rPr>
          <w:rFonts w:ascii="Times New Roman" w:hAnsi="Times New Roman" w:cs="Times New Roman"/>
          <w:sz w:val="24"/>
          <w:szCs w:val="24"/>
        </w:rPr>
        <w:t>нвентаризация и маршрутизация услуг/продуктов РЦ НКО, ситуационный анализ</w:t>
      </w:r>
      <w:r w:rsidR="001D606B" w:rsidRPr="00692917">
        <w:rPr>
          <w:rFonts w:ascii="Times New Roman" w:hAnsi="Times New Roman" w:cs="Times New Roman"/>
          <w:sz w:val="24"/>
          <w:szCs w:val="24"/>
        </w:rPr>
        <w:t>;</w:t>
      </w:r>
    </w:p>
    <w:p w14:paraId="27211A63" w14:textId="7574ABA4" w:rsidR="00660076" w:rsidRPr="00692917" w:rsidRDefault="00A051A5" w:rsidP="00F810B0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0076" w:rsidRPr="00692917">
        <w:rPr>
          <w:rFonts w:ascii="Times New Roman" w:hAnsi="Times New Roman" w:cs="Times New Roman"/>
          <w:sz w:val="24"/>
          <w:szCs w:val="24"/>
        </w:rPr>
        <w:t>азработка основы стратегии региональной ресурсной поддержки НКО/дорожной карты/комплекса мер по повышению эффективности РЦ</w:t>
      </w:r>
      <w:r w:rsidR="001D606B" w:rsidRPr="00692917">
        <w:rPr>
          <w:rFonts w:ascii="Times New Roman" w:hAnsi="Times New Roman" w:cs="Times New Roman"/>
          <w:sz w:val="24"/>
          <w:szCs w:val="24"/>
        </w:rPr>
        <w:t>;</w:t>
      </w:r>
    </w:p>
    <w:p w14:paraId="3BFE028F" w14:textId="7C2BCC70" w:rsidR="00660076" w:rsidRPr="00692917" w:rsidRDefault="00A051A5" w:rsidP="00F810B0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60076" w:rsidRPr="00692917">
        <w:rPr>
          <w:rFonts w:ascii="Times New Roman" w:hAnsi="Times New Roman" w:cs="Times New Roman"/>
          <w:sz w:val="24"/>
          <w:szCs w:val="24"/>
        </w:rPr>
        <w:t xml:space="preserve">ормирование регионального сообщества РЦ, участие в </w:t>
      </w:r>
      <w:r w:rsidR="001D606B" w:rsidRPr="00692917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660076" w:rsidRPr="00692917">
        <w:rPr>
          <w:rFonts w:ascii="Times New Roman" w:hAnsi="Times New Roman" w:cs="Times New Roman"/>
          <w:sz w:val="24"/>
          <w:szCs w:val="24"/>
        </w:rPr>
        <w:t xml:space="preserve">сети </w:t>
      </w:r>
      <w:r w:rsidR="001D606B" w:rsidRPr="00692917">
        <w:rPr>
          <w:rFonts w:ascii="Times New Roman" w:hAnsi="Times New Roman" w:cs="Times New Roman"/>
          <w:sz w:val="24"/>
          <w:szCs w:val="24"/>
        </w:rPr>
        <w:t>ресурсных центров</w:t>
      </w:r>
      <w:r w:rsidR="00660076" w:rsidRPr="00692917">
        <w:rPr>
          <w:rFonts w:ascii="Times New Roman" w:hAnsi="Times New Roman" w:cs="Times New Roman"/>
          <w:sz w:val="24"/>
          <w:szCs w:val="24"/>
        </w:rPr>
        <w:t xml:space="preserve"> СО НКО ПФО</w:t>
      </w:r>
      <w:r w:rsidR="001D606B" w:rsidRPr="00692917">
        <w:rPr>
          <w:rFonts w:ascii="Times New Roman" w:hAnsi="Times New Roman" w:cs="Times New Roman"/>
          <w:sz w:val="24"/>
          <w:szCs w:val="24"/>
        </w:rPr>
        <w:t>.</w:t>
      </w:r>
    </w:p>
    <w:p w14:paraId="2D51B136" w14:textId="4F753B02" w:rsidR="00660076" w:rsidRPr="00692917" w:rsidRDefault="00660076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 xml:space="preserve">По результатам работы стратегической сессии </w:t>
      </w:r>
      <w:r w:rsidR="001D606B" w:rsidRPr="00692917">
        <w:rPr>
          <w:rFonts w:ascii="Times New Roman" w:hAnsi="Times New Roman" w:cs="Times New Roman"/>
          <w:sz w:val="24"/>
          <w:szCs w:val="24"/>
        </w:rPr>
        <w:t>разработан комплекс мер («Дорожная карта») по обеспечению поддержки деятельности социально-ориентированных некоммерческих организаций (СО НКО) в Чувашской Республике</w:t>
      </w:r>
      <w:r w:rsidR="00AD126E" w:rsidRPr="00692917">
        <w:rPr>
          <w:rFonts w:ascii="Times New Roman" w:hAnsi="Times New Roman" w:cs="Times New Roman"/>
          <w:sz w:val="24"/>
          <w:szCs w:val="24"/>
        </w:rPr>
        <w:t xml:space="preserve"> на 2024-2025 гг</w:t>
      </w:r>
      <w:r w:rsidRPr="00692917">
        <w:rPr>
          <w:rFonts w:ascii="Times New Roman" w:hAnsi="Times New Roman" w:cs="Times New Roman"/>
          <w:sz w:val="24"/>
          <w:szCs w:val="24"/>
        </w:rPr>
        <w:t>.</w:t>
      </w:r>
    </w:p>
    <w:p w14:paraId="71A23F07" w14:textId="77777777" w:rsidR="000056B5" w:rsidRPr="00692917" w:rsidRDefault="000056B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5A753FF2" w14:textId="77777777" w:rsidR="008A7349" w:rsidRPr="00692917" w:rsidRDefault="008A734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 xml:space="preserve">6 сентября состоялся </w:t>
      </w:r>
      <w:bookmarkStart w:id="1" w:name="_Hlk150768573"/>
      <w:r w:rsidRPr="00692917">
        <w:rPr>
          <w:rFonts w:ascii="Times New Roman" w:hAnsi="Times New Roman" w:cs="Times New Roman"/>
          <w:sz w:val="24"/>
          <w:szCs w:val="24"/>
        </w:rPr>
        <w:t>семинар по вопросам поддержки СО НКО и развития общественной активности в решении социальных проблем на муниципальном уровне в Чувашской Республике</w:t>
      </w:r>
      <w:bookmarkEnd w:id="1"/>
      <w:r w:rsidRPr="00692917">
        <w:rPr>
          <w:rFonts w:ascii="Times New Roman" w:hAnsi="Times New Roman" w:cs="Times New Roman"/>
          <w:sz w:val="24"/>
          <w:szCs w:val="24"/>
        </w:rPr>
        <w:t>.</w:t>
      </w:r>
    </w:p>
    <w:p w14:paraId="6155EA71" w14:textId="0ADBB765" w:rsidR="008A7349" w:rsidRPr="00692917" w:rsidRDefault="008A734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В ходе семинара обсудили</w:t>
      </w:r>
      <w:r w:rsidR="006A3726" w:rsidRPr="00692917">
        <w:rPr>
          <w:rFonts w:ascii="Times New Roman" w:hAnsi="Times New Roman" w:cs="Times New Roman"/>
          <w:sz w:val="24"/>
          <w:szCs w:val="24"/>
        </w:rPr>
        <w:t xml:space="preserve"> следующие вопросы</w:t>
      </w:r>
      <w:r w:rsidRPr="00692917">
        <w:rPr>
          <w:rFonts w:ascii="Times New Roman" w:hAnsi="Times New Roman" w:cs="Times New Roman"/>
          <w:sz w:val="24"/>
          <w:szCs w:val="24"/>
        </w:rPr>
        <w:t>:</w:t>
      </w:r>
    </w:p>
    <w:p w14:paraId="380FD801" w14:textId="26DAB4C1" w:rsidR="008A7349" w:rsidRPr="00692917" w:rsidRDefault="008A7349" w:rsidP="00F810B0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новый контекст для развития общественных инициатив в муниципалитетах Чувашской Республики;</w:t>
      </w:r>
    </w:p>
    <w:p w14:paraId="52DE67DE" w14:textId="6C4F1FD3" w:rsidR="008A7349" w:rsidRPr="00692917" w:rsidRDefault="008A7349" w:rsidP="00F810B0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нормативно-правовая база по поддержке СО НКО, дорожная карта по ЦУР, развитие сети ресурсных центров;</w:t>
      </w:r>
    </w:p>
    <w:p w14:paraId="394390C2" w14:textId="2E74C4C2" w:rsidR="008A7349" w:rsidRPr="00692917" w:rsidRDefault="008A7349" w:rsidP="00F810B0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практики развития общественных инициатив в муниципалитетах РФ, примеры проектов таких инициатив в разных сферах; как начинать работу с общественными инициативами – первые шаги;</w:t>
      </w:r>
    </w:p>
    <w:p w14:paraId="70152589" w14:textId="1B4AC5C9" w:rsidR="008A7349" w:rsidRPr="00692917" w:rsidRDefault="008A7349" w:rsidP="00F810B0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ресурсы и возможности для поддержки общественной активности в муниципалитетах Чувашской Республики.</w:t>
      </w:r>
    </w:p>
    <w:p w14:paraId="764DE869" w14:textId="77777777" w:rsidR="008A7349" w:rsidRPr="00692917" w:rsidRDefault="008A734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D9F6DD" w14:textId="77777777" w:rsidR="008A7349" w:rsidRPr="00692917" w:rsidRDefault="008A734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Так же были проведены:</w:t>
      </w:r>
    </w:p>
    <w:p w14:paraId="35E0335C" w14:textId="5EB0BAE8" w:rsidR="008A7349" w:rsidRPr="00692917" w:rsidRDefault="008A7349" w:rsidP="00F810B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групповая работа по инвентаризации общественных инициатив в муниципалитетах и определении приоритетных местных проблем;</w:t>
      </w:r>
    </w:p>
    <w:p w14:paraId="751F174D" w14:textId="29EACD20" w:rsidR="008A7349" w:rsidRPr="00692917" w:rsidRDefault="008A7349" w:rsidP="00F810B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представление возможностей ресурсных центров по поддержке муниципальных общественных инициатив;</w:t>
      </w:r>
    </w:p>
    <w:p w14:paraId="02EA527E" w14:textId="448E6ED8" w:rsidR="000056B5" w:rsidRPr="00692917" w:rsidRDefault="008A7349" w:rsidP="00F810B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представление открытых грантовых возможностей для поддержки общественных инициатив – осень 2023 года.</w:t>
      </w:r>
    </w:p>
    <w:p w14:paraId="3BF3E73E" w14:textId="77777777" w:rsidR="008A7349" w:rsidRPr="00692917" w:rsidRDefault="008A734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A2896A" w14:textId="29A93DF2" w:rsidR="000056B5" w:rsidRPr="00692917" w:rsidRDefault="000056B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 xml:space="preserve">Модератором </w:t>
      </w:r>
      <w:r w:rsidR="006E7895" w:rsidRPr="00692917">
        <w:rPr>
          <w:rFonts w:ascii="Times New Roman" w:hAnsi="Times New Roman" w:cs="Times New Roman"/>
          <w:sz w:val="24"/>
          <w:szCs w:val="24"/>
        </w:rPr>
        <w:t xml:space="preserve">стратегической </w:t>
      </w:r>
      <w:r w:rsidRPr="00692917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6E7895" w:rsidRPr="00692917">
        <w:rPr>
          <w:rFonts w:ascii="Times New Roman" w:hAnsi="Times New Roman" w:cs="Times New Roman"/>
          <w:sz w:val="24"/>
          <w:szCs w:val="24"/>
        </w:rPr>
        <w:t xml:space="preserve">и семинара по вопросам поддержки СО НКО и развития общественной активности в решении социальных проблем на муниципальном уровне в Чувашской Республике </w:t>
      </w:r>
      <w:r w:rsidRPr="00692917">
        <w:rPr>
          <w:rFonts w:ascii="Times New Roman" w:hAnsi="Times New Roman" w:cs="Times New Roman"/>
          <w:sz w:val="24"/>
          <w:szCs w:val="24"/>
        </w:rPr>
        <w:t>выступила Орлова Анна Валерьевна, руководитель программы «Кухня НКО» Б</w:t>
      </w:r>
      <w:r w:rsidR="006E7895" w:rsidRPr="00692917">
        <w:rPr>
          <w:rFonts w:ascii="Times New Roman" w:hAnsi="Times New Roman" w:cs="Times New Roman"/>
          <w:sz w:val="24"/>
          <w:szCs w:val="24"/>
        </w:rPr>
        <w:t>лаготворительного фонда</w:t>
      </w:r>
      <w:r w:rsidRPr="00692917">
        <w:rPr>
          <w:rFonts w:ascii="Times New Roman" w:hAnsi="Times New Roman" w:cs="Times New Roman"/>
          <w:sz w:val="24"/>
          <w:szCs w:val="24"/>
        </w:rPr>
        <w:t xml:space="preserve"> «Добрый город Петербург» </w:t>
      </w:r>
      <w:r w:rsidR="006E7895" w:rsidRPr="00692917">
        <w:rPr>
          <w:rFonts w:ascii="Times New Roman" w:hAnsi="Times New Roman" w:cs="Times New Roman"/>
          <w:sz w:val="24"/>
          <w:szCs w:val="24"/>
        </w:rPr>
        <w:t>(</w:t>
      </w:r>
      <w:r w:rsidRPr="00692917">
        <w:rPr>
          <w:rFonts w:ascii="Times New Roman" w:hAnsi="Times New Roman" w:cs="Times New Roman"/>
          <w:sz w:val="24"/>
          <w:szCs w:val="24"/>
        </w:rPr>
        <w:t>крупнейший в РФ ресурсный центр для НКО, более 36 000 пользователей обучающих продуктов</w:t>
      </w:r>
      <w:r w:rsidR="006E7895" w:rsidRPr="00692917">
        <w:rPr>
          <w:rFonts w:ascii="Times New Roman" w:hAnsi="Times New Roman" w:cs="Times New Roman"/>
          <w:sz w:val="24"/>
          <w:szCs w:val="24"/>
        </w:rPr>
        <w:t>)</w:t>
      </w:r>
      <w:r w:rsidRPr="00692917">
        <w:rPr>
          <w:rFonts w:ascii="Times New Roman" w:hAnsi="Times New Roman" w:cs="Times New Roman"/>
          <w:sz w:val="24"/>
          <w:szCs w:val="24"/>
        </w:rPr>
        <w:t>. Опыт работы в некоммерческом секторе более 25 лет в качестве руководителя проектов, программы, ресурсного центра для НКО. Разработчик обучающих программ и онлайн-курсов, тренер, фасилитатор, специалист по GR (взаимодействию с органами государственной власти и местного самоуправления), руководитель исследований, автор более 20 публикаций по тематике развития некоммерческого сектора. Эксперт грантовых конкурсов Благотворительного фонда Владимира Потанина, член экспертного совета программы «Пульс НКО» (НИУ ВШЭ) и программы Research Got Talents. Кандидат психологических наук, доцент кафедры психологии развития и образования Российского государственного педагогического университета им. А.И. Герцена.</w:t>
      </w:r>
    </w:p>
    <w:p w14:paraId="1773EDB2" w14:textId="77777777" w:rsidR="00D253CD" w:rsidRPr="00692917" w:rsidRDefault="00D253CD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8E2D30" w14:textId="2A4AAC96" w:rsidR="00692917" w:rsidRPr="00692917" w:rsidRDefault="00692917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4 октября состоялся семинар для муниципалитетов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ресурсной поддержки СО НКО на муниципальном уровне. </w:t>
      </w:r>
    </w:p>
    <w:p w14:paraId="40685165" w14:textId="77777777" w:rsidR="00692917" w:rsidRPr="00692917" w:rsidRDefault="00692917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076A0D" w14:textId="77777777" w:rsidR="00692917" w:rsidRPr="00692917" w:rsidRDefault="00692917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В ходе семинара обсуждались вопросы по направлениям:</w:t>
      </w:r>
    </w:p>
    <w:p w14:paraId="207C772D" w14:textId="4668097A" w:rsidR="00692917" w:rsidRPr="00692917" w:rsidRDefault="00692917" w:rsidP="00F810B0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поддержка СО НКО на муниципальном уровне;</w:t>
      </w:r>
    </w:p>
    <w:p w14:paraId="61F4B5F7" w14:textId="20405960" w:rsidR="00692917" w:rsidRPr="00692917" w:rsidRDefault="00692917" w:rsidP="00F810B0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lastRenderedPageBreak/>
        <w:t>доступ СО НКО к бюджетным средствам;</w:t>
      </w:r>
    </w:p>
    <w:p w14:paraId="03F59C8D" w14:textId="5BF8A217" w:rsidR="00692917" w:rsidRPr="00692917" w:rsidRDefault="00692917" w:rsidP="00F810B0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грантовая поддержка социальных инициатив;</w:t>
      </w:r>
    </w:p>
    <w:p w14:paraId="00837C35" w14:textId="6C6F3A46" w:rsidR="00692917" w:rsidRPr="00692917" w:rsidRDefault="00692917" w:rsidP="00F810B0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привлечение активных граждан к развитию гражданского общества;</w:t>
      </w:r>
    </w:p>
    <w:p w14:paraId="4F40AC75" w14:textId="021B7B2E" w:rsidR="00692917" w:rsidRPr="00692917" w:rsidRDefault="00692917" w:rsidP="00F810B0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оказание системной информационной, консультационной, организационной и технической поддержки активным гражданам и НКО в развитии и реализации социально значимых инициатив.</w:t>
      </w:r>
    </w:p>
    <w:p w14:paraId="2721E346" w14:textId="378416E7" w:rsidR="00D253CD" w:rsidRDefault="00692917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2A1">
        <w:rPr>
          <w:rFonts w:ascii="Times New Roman" w:hAnsi="Times New Roman" w:cs="Times New Roman"/>
          <w:sz w:val="24"/>
          <w:szCs w:val="24"/>
        </w:rPr>
        <w:t xml:space="preserve">Экспертом выступила </w:t>
      </w:r>
      <w:r w:rsidR="00A722A1" w:rsidRPr="00A722A1">
        <w:rPr>
          <w:rFonts w:ascii="Times New Roman" w:hAnsi="Times New Roman" w:cs="Times New Roman"/>
          <w:sz w:val="24"/>
          <w:szCs w:val="24"/>
        </w:rPr>
        <w:t>Марина Евгеньевна Михайлова</w:t>
      </w:r>
      <w:r w:rsidR="00A722A1">
        <w:rPr>
          <w:rFonts w:ascii="Times New Roman" w:hAnsi="Times New Roman" w:cs="Times New Roman"/>
          <w:sz w:val="24"/>
          <w:szCs w:val="24"/>
        </w:rPr>
        <w:t xml:space="preserve">, </w:t>
      </w:r>
      <w:r w:rsidRPr="00A722A1">
        <w:rPr>
          <w:rFonts w:ascii="Times New Roman" w:hAnsi="Times New Roman" w:cs="Times New Roman"/>
          <w:sz w:val="24"/>
          <w:szCs w:val="24"/>
        </w:rPr>
        <w:t xml:space="preserve">директор </w:t>
      </w:r>
      <w:bookmarkStart w:id="2" w:name="_Hlk150776878"/>
      <w:r w:rsidRPr="00A722A1">
        <w:rPr>
          <w:rFonts w:ascii="Times New Roman" w:hAnsi="Times New Roman" w:cs="Times New Roman"/>
          <w:sz w:val="24"/>
          <w:szCs w:val="24"/>
        </w:rPr>
        <w:t xml:space="preserve">Центра социальных технологий «Гарант» </w:t>
      </w:r>
      <w:bookmarkEnd w:id="2"/>
      <w:r w:rsidRPr="00A722A1">
        <w:rPr>
          <w:rFonts w:ascii="Times New Roman" w:hAnsi="Times New Roman" w:cs="Times New Roman"/>
          <w:sz w:val="24"/>
          <w:szCs w:val="24"/>
        </w:rPr>
        <w:t>(г. Архангельск)</w:t>
      </w:r>
      <w:r w:rsidR="00A722A1">
        <w:rPr>
          <w:rFonts w:ascii="Times New Roman" w:hAnsi="Times New Roman" w:cs="Times New Roman"/>
          <w:sz w:val="24"/>
          <w:szCs w:val="24"/>
        </w:rPr>
        <w:t xml:space="preserve"> – </w:t>
      </w:r>
      <w:r w:rsidR="00A722A1" w:rsidRPr="00A722A1">
        <w:rPr>
          <w:rFonts w:ascii="Times New Roman" w:hAnsi="Times New Roman" w:cs="Times New Roman"/>
          <w:sz w:val="24"/>
          <w:szCs w:val="24"/>
        </w:rPr>
        <w:t>Ресурсный и тренинговый Центр для НКО, инициативных граждан, социальных организаций и служб, специалистов социальных департаментов;</w:t>
      </w:r>
      <w:r w:rsidR="00A722A1">
        <w:rPr>
          <w:rFonts w:ascii="Times New Roman" w:hAnsi="Times New Roman" w:cs="Times New Roman"/>
          <w:sz w:val="24"/>
          <w:szCs w:val="24"/>
        </w:rPr>
        <w:t xml:space="preserve"> </w:t>
      </w:r>
      <w:r w:rsidR="0066666B">
        <w:rPr>
          <w:rFonts w:ascii="Times New Roman" w:hAnsi="Times New Roman" w:cs="Times New Roman"/>
          <w:sz w:val="24"/>
          <w:szCs w:val="24"/>
        </w:rPr>
        <w:t>ц</w:t>
      </w:r>
      <w:r w:rsidR="00A722A1" w:rsidRPr="00A722A1">
        <w:rPr>
          <w:rFonts w:ascii="Times New Roman" w:hAnsi="Times New Roman" w:cs="Times New Roman"/>
          <w:sz w:val="24"/>
          <w:szCs w:val="24"/>
        </w:rPr>
        <w:t>ентр развития инфраструктуры поддержки НКО</w:t>
      </w:r>
      <w:r w:rsidR="00A722A1">
        <w:rPr>
          <w:rFonts w:ascii="Times New Roman" w:hAnsi="Times New Roman" w:cs="Times New Roman"/>
          <w:sz w:val="24"/>
          <w:szCs w:val="24"/>
        </w:rPr>
        <w:t xml:space="preserve">; </w:t>
      </w:r>
      <w:r w:rsidR="0066666B">
        <w:rPr>
          <w:rFonts w:ascii="Times New Roman" w:hAnsi="Times New Roman" w:cs="Times New Roman"/>
          <w:sz w:val="24"/>
          <w:szCs w:val="24"/>
        </w:rPr>
        <w:t>о</w:t>
      </w:r>
      <w:r w:rsidR="00A722A1" w:rsidRPr="00A722A1">
        <w:rPr>
          <w:rFonts w:ascii="Times New Roman" w:hAnsi="Times New Roman" w:cs="Times New Roman"/>
          <w:sz w:val="24"/>
          <w:szCs w:val="24"/>
        </w:rPr>
        <w:t>ператор, реализующий благотворительные программы и  грантовые конкурсы</w:t>
      </w:r>
      <w:r w:rsidR="00A722A1">
        <w:rPr>
          <w:rFonts w:ascii="Times New Roman" w:hAnsi="Times New Roman" w:cs="Times New Roman"/>
          <w:sz w:val="24"/>
          <w:szCs w:val="24"/>
        </w:rPr>
        <w:t xml:space="preserve">; </w:t>
      </w:r>
      <w:r w:rsidR="0066666B">
        <w:rPr>
          <w:rFonts w:ascii="Times New Roman" w:hAnsi="Times New Roman" w:cs="Times New Roman"/>
          <w:sz w:val="24"/>
          <w:szCs w:val="24"/>
        </w:rPr>
        <w:t>а</w:t>
      </w:r>
      <w:r w:rsidR="00A722A1" w:rsidRPr="00A722A1">
        <w:rPr>
          <w:rFonts w:ascii="Times New Roman" w:hAnsi="Times New Roman" w:cs="Times New Roman"/>
          <w:sz w:val="24"/>
          <w:szCs w:val="24"/>
        </w:rPr>
        <w:t>налитический и информационный центр, концентрирующий информацию  о развитии гражданского общества, новых социальных технологиях, международном и российском опыте решения социальных проблем</w:t>
      </w:r>
      <w:r w:rsidR="00A722A1">
        <w:rPr>
          <w:rFonts w:ascii="Times New Roman" w:hAnsi="Times New Roman" w:cs="Times New Roman"/>
          <w:sz w:val="24"/>
          <w:szCs w:val="24"/>
        </w:rPr>
        <w:t>.</w:t>
      </w:r>
    </w:p>
    <w:p w14:paraId="2E53E4C1" w14:textId="77777777" w:rsidR="004D75AA" w:rsidRDefault="004D75AA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AF216" w14:textId="6EEC09FF" w:rsidR="004D75AA" w:rsidRDefault="004D75AA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октября прошли семинары для представителей </w:t>
      </w:r>
      <w:r w:rsidRPr="004D75AA">
        <w:rPr>
          <w:rFonts w:ascii="Times New Roman" w:hAnsi="Times New Roman" w:cs="Times New Roman"/>
          <w:sz w:val="24"/>
          <w:szCs w:val="24"/>
        </w:rPr>
        <w:t xml:space="preserve">некоммерческих организаций и муниципалитетов Чувашской Республики </w:t>
      </w:r>
      <w:r>
        <w:rPr>
          <w:rFonts w:ascii="Times New Roman" w:hAnsi="Times New Roman" w:cs="Times New Roman"/>
          <w:sz w:val="24"/>
          <w:szCs w:val="24"/>
        </w:rPr>
        <w:t>по подготовке грантовых заявок на конкурсы Фонда президентских грантов и Президентского фонда культурных инициатив</w:t>
      </w:r>
      <w:r w:rsidR="007058A7">
        <w:rPr>
          <w:rFonts w:ascii="Times New Roman" w:hAnsi="Times New Roman" w:cs="Times New Roman"/>
          <w:sz w:val="24"/>
          <w:szCs w:val="24"/>
        </w:rPr>
        <w:t xml:space="preserve"> с участием э</w:t>
      </w:r>
      <w:r>
        <w:rPr>
          <w:rFonts w:ascii="Times New Roman" w:hAnsi="Times New Roman" w:cs="Times New Roman"/>
          <w:sz w:val="24"/>
          <w:szCs w:val="24"/>
        </w:rPr>
        <w:t>ксперт</w:t>
      </w:r>
      <w:r w:rsidR="007058A7">
        <w:rPr>
          <w:rFonts w:ascii="Times New Roman" w:hAnsi="Times New Roman" w:cs="Times New Roman"/>
          <w:sz w:val="24"/>
          <w:szCs w:val="24"/>
        </w:rPr>
        <w:t>ов федерального уровня</w:t>
      </w:r>
      <w:r>
        <w:rPr>
          <w:rFonts w:ascii="Times New Roman" w:hAnsi="Times New Roman" w:cs="Times New Roman"/>
          <w:sz w:val="24"/>
          <w:szCs w:val="24"/>
        </w:rPr>
        <w:t xml:space="preserve">: Родина Ольга Александровна, </w:t>
      </w:r>
      <w:r w:rsidR="007058A7" w:rsidRPr="007058A7">
        <w:rPr>
          <w:rFonts w:ascii="Times New Roman" w:hAnsi="Times New Roman" w:cs="Times New Roman"/>
          <w:sz w:val="24"/>
          <w:szCs w:val="24"/>
        </w:rPr>
        <w:t>руководитель Молодежной организации «В</w:t>
      </w:r>
      <w:r w:rsidR="007058A7">
        <w:rPr>
          <w:rFonts w:ascii="Times New Roman" w:hAnsi="Times New Roman" w:cs="Times New Roman"/>
          <w:sz w:val="24"/>
          <w:szCs w:val="24"/>
        </w:rPr>
        <w:t>ечевой орден</w:t>
      </w:r>
      <w:r w:rsidR="007058A7" w:rsidRPr="007058A7">
        <w:rPr>
          <w:rFonts w:ascii="Times New Roman" w:hAnsi="Times New Roman" w:cs="Times New Roman"/>
          <w:sz w:val="24"/>
          <w:szCs w:val="24"/>
        </w:rPr>
        <w:t>», Псковская область, эксперт федеральных грантовых конкурсов «Моя страна - моя Россия», «Доброволец России», эксперт ФАДМ Р</w:t>
      </w:r>
      <w:r w:rsidR="007058A7">
        <w:rPr>
          <w:rFonts w:ascii="Times New Roman" w:hAnsi="Times New Roman" w:cs="Times New Roman"/>
          <w:sz w:val="24"/>
          <w:szCs w:val="24"/>
        </w:rPr>
        <w:t>осмолодежь</w:t>
      </w:r>
      <w:r w:rsidR="007058A7" w:rsidRPr="007058A7">
        <w:rPr>
          <w:rFonts w:ascii="Times New Roman" w:hAnsi="Times New Roman" w:cs="Times New Roman"/>
          <w:sz w:val="24"/>
          <w:szCs w:val="24"/>
        </w:rPr>
        <w:t>, региональных грантовых конкурсов Москвы, Московской, Смоленской областей, Республик</w:t>
      </w:r>
      <w:r w:rsidR="007058A7">
        <w:rPr>
          <w:rFonts w:ascii="Times New Roman" w:hAnsi="Times New Roman" w:cs="Times New Roman"/>
          <w:sz w:val="24"/>
          <w:szCs w:val="24"/>
        </w:rPr>
        <w:t>и</w:t>
      </w:r>
      <w:r w:rsidR="007058A7" w:rsidRPr="007058A7">
        <w:rPr>
          <w:rFonts w:ascii="Times New Roman" w:hAnsi="Times New Roman" w:cs="Times New Roman"/>
          <w:sz w:val="24"/>
          <w:szCs w:val="24"/>
        </w:rPr>
        <w:t xml:space="preserve"> Башкортостан и Чуваш</w:t>
      </w:r>
      <w:r w:rsidR="007058A7">
        <w:rPr>
          <w:rFonts w:ascii="Times New Roman" w:hAnsi="Times New Roman" w:cs="Times New Roman"/>
          <w:sz w:val="24"/>
          <w:szCs w:val="24"/>
        </w:rPr>
        <w:t>ской Республики.</w:t>
      </w:r>
    </w:p>
    <w:p w14:paraId="54980E08" w14:textId="0BAAF9D2" w:rsidR="007058A7" w:rsidRDefault="007058A7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Гросс Наталья Викторовна, </w:t>
      </w:r>
      <w:r w:rsidRPr="007058A7">
        <w:rPr>
          <w:rFonts w:ascii="Times New Roman" w:hAnsi="Times New Roman" w:cs="Times New Roman"/>
          <w:sz w:val="24"/>
          <w:szCs w:val="24"/>
        </w:rPr>
        <w:t xml:space="preserve">директор АНО центр развития человеческого капитала «Созидание», Ленинградская обл.,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058A7">
        <w:rPr>
          <w:rFonts w:ascii="Times New Roman" w:hAnsi="Times New Roman" w:cs="Times New Roman"/>
          <w:sz w:val="24"/>
          <w:szCs w:val="24"/>
        </w:rPr>
        <w:t>уководитель всероссийского проекта «Экономика доступным языком», общественный деятель, автор блога «Гранты, Стажировки, Конкурсы, Летние Школы 2023», эксперт более 15 грантовых конкурсов социальных проектов.</w:t>
      </w:r>
    </w:p>
    <w:p w14:paraId="4FFCDD9A" w14:textId="77777777" w:rsidR="00A722A1" w:rsidRDefault="00A722A1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9F5198" w14:textId="6778C124" w:rsidR="00A722A1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активности муниципалитетов для муниципалитетов:</w:t>
      </w:r>
    </w:p>
    <w:p w14:paraId="09EB991D" w14:textId="77777777" w:rsid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75108F" w14:textId="64493F90" w:rsid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1035375"/>
      <w:r>
        <w:rPr>
          <w:rFonts w:ascii="Times New Roman" w:hAnsi="Times New Roman" w:cs="Times New Roman"/>
          <w:sz w:val="24"/>
          <w:szCs w:val="24"/>
        </w:rPr>
        <w:t>В</w:t>
      </w:r>
      <w:r w:rsidRPr="0021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из 5</w:t>
      </w:r>
      <w:r w:rsidRPr="002147C5">
        <w:rPr>
          <w:rFonts w:ascii="Times New Roman" w:hAnsi="Times New Roman" w:cs="Times New Roman"/>
          <w:sz w:val="24"/>
          <w:szCs w:val="24"/>
        </w:rPr>
        <w:t xml:space="preserve"> обучающих мероприяти</w:t>
      </w:r>
      <w:r w:rsidR="00C14AD9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приняли</w:t>
      </w:r>
      <w:r w:rsidR="00C14AD9">
        <w:rPr>
          <w:rFonts w:ascii="Times New Roman" w:hAnsi="Times New Roman" w:cs="Times New Roman"/>
          <w:sz w:val="24"/>
          <w:szCs w:val="24"/>
        </w:rPr>
        <w:t xml:space="preserve"> участие</w:t>
      </w:r>
    </w:p>
    <w:bookmarkEnd w:id="3"/>
    <w:p w14:paraId="762C8A84" w14:textId="6918769D" w:rsid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7C5">
        <w:rPr>
          <w:rFonts w:ascii="Times New Roman" w:hAnsi="Times New Roman" w:cs="Times New Roman"/>
          <w:sz w:val="24"/>
          <w:szCs w:val="24"/>
        </w:rPr>
        <w:t xml:space="preserve">Моргаушский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214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55ACA" w14:textId="6A8B562D" w:rsid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7C5">
        <w:rPr>
          <w:rFonts w:ascii="Times New Roman" w:hAnsi="Times New Roman" w:cs="Times New Roman"/>
          <w:sz w:val="24"/>
          <w:szCs w:val="24"/>
        </w:rPr>
        <w:t xml:space="preserve">Урмарский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214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7F5FA" w14:textId="7E75E0D3" w:rsidR="002147C5" w:rsidRP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7C5">
        <w:rPr>
          <w:rFonts w:ascii="Times New Roman" w:hAnsi="Times New Roman" w:cs="Times New Roman"/>
          <w:sz w:val="24"/>
          <w:szCs w:val="24"/>
        </w:rPr>
        <w:t xml:space="preserve">Шемуршинский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214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DC574" w14:textId="0B3EEEC0" w:rsid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7C5">
        <w:rPr>
          <w:rFonts w:ascii="Times New Roman" w:hAnsi="Times New Roman" w:cs="Times New Roman"/>
          <w:sz w:val="24"/>
          <w:szCs w:val="24"/>
        </w:rPr>
        <w:t xml:space="preserve">Шумерлинский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214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D86DE" w14:textId="0859E50A" w:rsid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7C5">
        <w:rPr>
          <w:rFonts w:ascii="Times New Roman" w:hAnsi="Times New Roman" w:cs="Times New Roman"/>
          <w:sz w:val="24"/>
          <w:szCs w:val="24"/>
        </w:rPr>
        <w:t xml:space="preserve">Янтиковский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214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B1D2F" w14:textId="7BB46754" w:rsidR="002147C5" w:rsidRP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7C5">
        <w:rPr>
          <w:rFonts w:ascii="Times New Roman" w:hAnsi="Times New Roman" w:cs="Times New Roman"/>
          <w:sz w:val="24"/>
          <w:szCs w:val="24"/>
        </w:rPr>
        <w:t xml:space="preserve">г. Новочебоксарск </w:t>
      </w:r>
    </w:p>
    <w:p w14:paraId="012B8F30" w14:textId="52ECF248" w:rsidR="002147C5" w:rsidRP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7C5">
        <w:rPr>
          <w:rFonts w:ascii="Times New Roman" w:hAnsi="Times New Roman" w:cs="Times New Roman"/>
          <w:sz w:val="24"/>
          <w:szCs w:val="24"/>
        </w:rPr>
        <w:t xml:space="preserve">г. Шумерля </w:t>
      </w:r>
    </w:p>
    <w:p w14:paraId="68A6BA54" w14:textId="67179C3B" w:rsid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7C5">
        <w:rPr>
          <w:rFonts w:ascii="Times New Roman" w:hAnsi="Times New Roman" w:cs="Times New Roman"/>
          <w:sz w:val="24"/>
          <w:szCs w:val="24"/>
        </w:rPr>
        <w:t xml:space="preserve">г. Чебоксары </w:t>
      </w:r>
    </w:p>
    <w:p w14:paraId="482AE2E9" w14:textId="77777777" w:rsidR="00C14AD9" w:rsidRDefault="00C14AD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0E419A" w14:textId="4AED4B7F" w:rsidR="00C14AD9" w:rsidRDefault="00C14AD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1035612"/>
      <w:r w:rsidRPr="00C14AD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4AD9">
        <w:rPr>
          <w:rFonts w:ascii="Times New Roman" w:hAnsi="Times New Roman" w:cs="Times New Roman"/>
          <w:sz w:val="24"/>
          <w:szCs w:val="24"/>
        </w:rPr>
        <w:t xml:space="preserve"> из 5 обучающих мероприятиях приняли участие</w:t>
      </w:r>
    </w:p>
    <w:bookmarkEnd w:id="4"/>
    <w:p w14:paraId="76DB1AAD" w14:textId="09E00009" w:rsidR="00C14AD9" w:rsidRDefault="00FD37EF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7EF">
        <w:rPr>
          <w:rFonts w:ascii="Times New Roman" w:hAnsi="Times New Roman" w:cs="Times New Roman"/>
          <w:sz w:val="24"/>
          <w:szCs w:val="24"/>
        </w:rPr>
        <w:t xml:space="preserve">Аликовский район </w:t>
      </w:r>
    </w:p>
    <w:p w14:paraId="009203F8" w14:textId="75829AEE" w:rsidR="00FD37EF" w:rsidRPr="00FD37EF" w:rsidRDefault="00FD37EF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7EF">
        <w:rPr>
          <w:rFonts w:ascii="Times New Roman" w:hAnsi="Times New Roman" w:cs="Times New Roman"/>
          <w:sz w:val="24"/>
          <w:szCs w:val="24"/>
        </w:rPr>
        <w:t>Батыревский район 3</w:t>
      </w:r>
    </w:p>
    <w:p w14:paraId="2880EF51" w14:textId="35762998" w:rsidR="00FD37EF" w:rsidRDefault="00FD37EF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7EF">
        <w:rPr>
          <w:rFonts w:ascii="Times New Roman" w:hAnsi="Times New Roman" w:cs="Times New Roman"/>
          <w:sz w:val="24"/>
          <w:szCs w:val="24"/>
        </w:rPr>
        <w:t>Вурнарский район 3</w:t>
      </w:r>
    </w:p>
    <w:p w14:paraId="69F04623" w14:textId="11944C2F" w:rsidR="00FD37EF" w:rsidRDefault="00FD37EF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7EF">
        <w:rPr>
          <w:rFonts w:ascii="Times New Roman" w:hAnsi="Times New Roman" w:cs="Times New Roman"/>
          <w:sz w:val="24"/>
          <w:szCs w:val="24"/>
        </w:rPr>
        <w:t>Комсомольский район 3</w:t>
      </w:r>
    </w:p>
    <w:p w14:paraId="2152C713" w14:textId="112CD5D0" w:rsidR="00FD37EF" w:rsidRDefault="00FD37EF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7EF">
        <w:rPr>
          <w:rFonts w:ascii="Times New Roman" w:hAnsi="Times New Roman" w:cs="Times New Roman"/>
          <w:sz w:val="24"/>
          <w:szCs w:val="24"/>
        </w:rPr>
        <w:t>Марпосадский район 3</w:t>
      </w:r>
    </w:p>
    <w:p w14:paraId="6D6CB5F5" w14:textId="3150EA99" w:rsidR="00FD37EF" w:rsidRDefault="00FD37EF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7EF">
        <w:rPr>
          <w:rFonts w:ascii="Times New Roman" w:hAnsi="Times New Roman" w:cs="Times New Roman"/>
          <w:sz w:val="24"/>
          <w:szCs w:val="24"/>
        </w:rPr>
        <w:t>Порецкий район 3</w:t>
      </w:r>
    </w:p>
    <w:p w14:paraId="0B2D324F" w14:textId="2630B0BD" w:rsidR="00FD37EF" w:rsidRDefault="00FD37EF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7EF">
        <w:rPr>
          <w:rFonts w:ascii="Times New Roman" w:hAnsi="Times New Roman" w:cs="Times New Roman"/>
          <w:sz w:val="24"/>
          <w:szCs w:val="24"/>
        </w:rPr>
        <w:t>Ядринский район 3</w:t>
      </w:r>
    </w:p>
    <w:p w14:paraId="2FC2D283" w14:textId="12103430" w:rsidR="00FD37EF" w:rsidRPr="00FD37EF" w:rsidRDefault="00FD37EF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7EF">
        <w:rPr>
          <w:rFonts w:ascii="Times New Roman" w:hAnsi="Times New Roman" w:cs="Times New Roman"/>
          <w:sz w:val="24"/>
          <w:szCs w:val="24"/>
        </w:rPr>
        <w:t>г. Алатырь 3</w:t>
      </w:r>
    </w:p>
    <w:p w14:paraId="0ACCF09B" w14:textId="7DB7B348" w:rsidR="00FD37EF" w:rsidRDefault="00FD37EF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7EF">
        <w:rPr>
          <w:rFonts w:ascii="Times New Roman" w:hAnsi="Times New Roman" w:cs="Times New Roman"/>
          <w:sz w:val="24"/>
          <w:szCs w:val="24"/>
        </w:rPr>
        <w:t>г. Канаш 3</w:t>
      </w:r>
    </w:p>
    <w:p w14:paraId="5C9EE246" w14:textId="77777777" w:rsidR="00FD37EF" w:rsidRDefault="00FD37EF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F84B86" w14:textId="58822F6C" w:rsidR="00FD37EF" w:rsidRDefault="00FD37EF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1035656"/>
      <w:r w:rsidRPr="00FD37E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37EF">
        <w:rPr>
          <w:rFonts w:ascii="Times New Roman" w:hAnsi="Times New Roman" w:cs="Times New Roman"/>
          <w:sz w:val="24"/>
          <w:szCs w:val="24"/>
        </w:rPr>
        <w:t xml:space="preserve"> из 5 обучающих мероприятиях приняли участие</w:t>
      </w:r>
    </w:p>
    <w:bookmarkEnd w:id="5"/>
    <w:p w14:paraId="60E4B6B0" w14:textId="111D8A02" w:rsidR="00C51BB9" w:rsidRDefault="00C51BB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B9">
        <w:rPr>
          <w:rFonts w:ascii="Times New Roman" w:hAnsi="Times New Roman" w:cs="Times New Roman"/>
          <w:sz w:val="24"/>
          <w:szCs w:val="24"/>
        </w:rPr>
        <w:lastRenderedPageBreak/>
        <w:t xml:space="preserve">Чебоксарский район </w:t>
      </w:r>
    </w:p>
    <w:p w14:paraId="5F6CB5C9" w14:textId="77777777" w:rsidR="00C51BB9" w:rsidRDefault="00C51BB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D3E4BB" w14:textId="0EF6A8BD" w:rsidR="00C51BB9" w:rsidRDefault="00C51BB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B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51BB9">
        <w:rPr>
          <w:rFonts w:ascii="Times New Roman" w:hAnsi="Times New Roman" w:cs="Times New Roman"/>
          <w:sz w:val="24"/>
          <w:szCs w:val="24"/>
        </w:rPr>
        <w:t xml:space="preserve"> из 5 обучающих мероприятиях приняли участие</w:t>
      </w:r>
    </w:p>
    <w:p w14:paraId="42A2E4D9" w14:textId="5B7E2350" w:rsidR="00C51BB9" w:rsidRDefault="00C51BB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B9">
        <w:rPr>
          <w:rFonts w:ascii="Times New Roman" w:hAnsi="Times New Roman" w:cs="Times New Roman"/>
          <w:sz w:val="24"/>
          <w:szCs w:val="24"/>
        </w:rPr>
        <w:t xml:space="preserve">Алатырский район </w:t>
      </w:r>
    </w:p>
    <w:p w14:paraId="39FDFA4C" w14:textId="35442F51" w:rsidR="00C51BB9" w:rsidRPr="00C51BB9" w:rsidRDefault="00C51BB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B9">
        <w:rPr>
          <w:rFonts w:ascii="Times New Roman" w:hAnsi="Times New Roman" w:cs="Times New Roman"/>
          <w:sz w:val="24"/>
          <w:szCs w:val="24"/>
        </w:rPr>
        <w:t xml:space="preserve">Ибресинский район </w:t>
      </w:r>
    </w:p>
    <w:p w14:paraId="32FA17E4" w14:textId="13D7FFEF" w:rsidR="00C51BB9" w:rsidRDefault="00C51BB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B9">
        <w:rPr>
          <w:rFonts w:ascii="Times New Roman" w:hAnsi="Times New Roman" w:cs="Times New Roman"/>
          <w:sz w:val="24"/>
          <w:szCs w:val="24"/>
        </w:rPr>
        <w:t xml:space="preserve">Канашский район </w:t>
      </w:r>
    </w:p>
    <w:p w14:paraId="43834F8A" w14:textId="60822E91" w:rsidR="00C51BB9" w:rsidRPr="00C51BB9" w:rsidRDefault="00C51BB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B9">
        <w:rPr>
          <w:rFonts w:ascii="Times New Roman" w:hAnsi="Times New Roman" w:cs="Times New Roman"/>
          <w:sz w:val="24"/>
          <w:szCs w:val="24"/>
        </w:rPr>
        <w:t xml:space="preserve">Красноармейский район </w:t>
      </w:r>
    </w:p>
    <w:p w14:paraId="497804E9" w14:textId="7D415A19" w:rsidR="004B530A" w:rsidRDefault="00C51BB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B9">
        <w:rPr>
          <w:rFonts w:ascii="Times New Roman" w:hAnsi="Times New Roman" w:cs="Times New Roman"/>
          <w:sz w:val="24"/>
          <w:szCs w:val="24"/>
        </w:rPr>
        <w:t xml:space="preserve">Красночетайский район </w:t>
      </w:r>
    </w:p>
    <w:p w14:paraId="6E43E621" w14:textId="4F2A60B9" w:rsidR="00C51BB9" w:rsidRDefault="00C51BB9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B9">
        <w:rPr>
          <w:rFonts w:ascii="Times New Roman" w:hAnsi="Times New Roman" w:cs="Times New Roman"/>
          <w:sz w:val="24"/>
          <w:szCs w:val="24"/>
        </w:rPr>
        <w:t xml:space="preserve">Цивильский район </w:t>
      </w:r>
    </w:p>
    <w:p w14:paraId="721ED61F" w14:textId="27CD8BED" w:rsidR="00C51BB9" w:rsidRDefault="004B530A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30A">
        <w:rPr>
          <w:rFonts w:ascii="Times New Roman" w:hAnsi="Times New Roman" w:cs="Times New Roman"/>
          <w:sz w:val="24"/>
          <w:szCs w:val="24"/>
        </w:rPr>
        <w:t xml:space="preserve">Яльчикский район </w:t>
      </w:r>
    </w:p>
    <w:p w14:paraId="014B832A" w14:textId="77777777" w:rsid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992C6C" w14:textId="0153F169" w:rsid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обучающ</w:t>
      </w:r>
      <w:r w:rsidR="00C14AD9">
        <w:rPr>
          <w:rFonts w:ascii="Times New Roman" w:hAnsi="Times New Roman" w:cs="Times New Roman"/>
          <w:sz w:val="24"/>
          <w:szCs w:val="24"/>
        </w:rPr>
        <w:t>их мероприятиях не приняли участие: Козловский МО.</w:t>
      </w:r>
    </w:p>
    <w:p w14:paraId="2EF728EC" w14:textId="77777777" w:rsid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C94EB2" w14:textId="77777777" w:rsidR="002147C5" w:rsidRDefault="002147C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060DAB" w14:textId="1AD3B563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3CD">
        <w:rPr>
          <w:rFonts w:ascii="Times New Roman" w:hAnsi="Times New Roman" w:cs="Times New Roman"/>
          <w:sz w:val="24"/>
          <w:szCs w:val="24"/>
        </w:rPr>
        <w:t>В рамках проведения регионального конкурса на предоставление грантов в форме субсидии на развитие гражданского общества в Чувашской Республике в 2023 году выделено 48 миллионов 8</w:t>
      </w:r>
      <w:r w:rsidR="005F4F76" w:rsidRPr="008903CD">
        <w:rPr>
          <w:rFonts w:ascii="Times New Roman" w:hAnsi="Times New Roman" w:cs="Times New Roman"/>
          <w:sz w:val="24"/>
          <w:szCs w:val="24"/>
        </w:rPr>
        <w:t>0</w:t>
      </w:r>
      <w:r w:rsidRPr="008903CD">
        <w:rPr>
          <w:rFonts w:ascii="Times New Roman" w:hAnsi="Times New Roman" w:cs="Times New Roman"/>
          <w:sz w:val="24"/>
          <w:szCs w:val="24"/>
        </w:rPr>
        <w:t xml:space="preserve">6 тысяч </w:t>
      </w:r>
      <w:r w:rsidR="005F4F76" w:rsidRPr="008903CD">
        <w:rPr>
          <w:rFonts w:ascii="Times New Roman" w:hAnsi="Times New Roman" w:cs="Times New Roman"/>
          <w:sz w:val="24"/>
          <w:szCs w:val="24"/>
        </w:rPr>
        <w:t>9</w:t>
      </w:r>
      <w:r w:rsidRPr="008903CD">
        <w:rPr>
          <w:rFonts w:ascii="Times New Roman" w:hAnsi="Times New Roman" w:cs="Times New Roman"/>
          <w:sz w:val="24"/>
          <w:szCs w:val="24"/>
        </w:rPr>
        <w:t>16 рублей.</w:t>
      </w:r>
    </w:p>
    <w:p w14:paraId="7E472B2A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4FE67E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>Всего подано 69 проектов на общую сумму 62 миллиона 336 тысяч 112 рублей 77 коп.</w:t>
      </w:r>
    </w:p>
    <w:p w14:paraId="134A298C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 </w:t>
      </w:r>
    </w:p>
    <w:p w14:paraId="1F289510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Среди участников 57 организаций из г. Чебоксары, </w:t>
      </w:r>
    </w:p>
    <w:p w14:paraId="72EB38F0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4 из г. Новочебоксарск, </w:t>
      </w:r>
    </w:p>
    <w:p w14:paraId="44F43CE2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3 из Комсомольского муниципального округа, </w:t>
      </w:r>
    </w:p>
    <w:p w14:paraId="68D080F1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1 из г. Шумерля, </w:t>
      </w:r>
    </w:p>
    <w:p w14:paraId="21EF8B66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1 из г. Мариинский Посад, </w:t>
      </w:r>
    </w:p>
    <w:p w14:paraId="7DC38677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1 из Канашского муниципального округа, </w:t>
      </w:r>
    </w:p>
    <w:p w14:paraId="510A8F32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1 из Моргаушского муниципального округа, </w:t>
      </w:r>
    </w:p>
    <w:p w14:paraId="1D2456B2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>1 из Порецкого муниципального округа.</w:t>
      </w:r>
    </w:p>
    <w:p w14:paraId="161EA2DD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5AB49B" w14:textId="5BFCE2D5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Всего 53 победителя на общую сумму </w:t>
      </w:r>
      <w:bookmarkStart w:id="6" w:name="_Hlk140240288"/>
      <w:r w:rsidRPr="008903CD">
        <w:rPr>
          <w:rFonts w:ascii="Times New Roman" w:hAnsi="Times New Roman"/>
          <w:sz w:val="24"/>
          <w:szCs w:val="24"/>
        </w:rPr>
        <w:t>48 миллионов 8</w:t>
      </w:r>
      <w:r w:rsidR="005F4F76" w:rsidRPr="008903CD">
        <w:rPr>
          <w:rFonts w:ascii="Times New Roman" w:hAnsi="Times New Roman"/>
          <w:sz w:val="24"/>
          <w:szCs w:val="24"/>
        </w:rPr>
        <w:t>0</w:t>
      </w:r>
      <w:r w:rsidRPr="008903CD">
        <w:rPr>
          <w:rFonts w:ascii="Times New Roman" w:hAnsi="Times New Roman"/>
          <w:sz w:val="24"/>
          <w:szCs w:val="24"/>
        </w:rPr>
        <w:t xml:space="preserve">6 тысяч </w:t>
      </w:r>
      <w:r w:rsidR="005F4F76" w:rsidRPr="008903CD">
        <w:rPr>
          <w:rFonts w:ascii="Times New Roman" w:hAnsi="Times New Roman"/>
          <w:sz w:val="24"/>
          <w:szCs w:val="24"/>
        </w:rPr>
        <w:t>9</w:t>
      </w:r>
      <w:r w:rsidRPr="008903CD">
        <w:rPr>
          <w:rFonts w:ascii="Times New Roman" w:hAnsi="Times New Roman"/>
          <w:sz w:val="24"/>
          <w:szCs w:val="24"/>
        </w:rPr>
        <w:t>16 рублей</w:t>
      </w:r>
    </w:p>
    <w:bookmarkEnd w:id="6"/>
    <w:p w14:paraId="22CF5A41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 </w:t>
      </w:r>
    </w:p>
    <w:p w14:paraId="07C62F15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Среди победителей 47 организаций из г. Чебоксары, </w:t>
      </w:r>
    </w:p>
    <w:p w14:paraId="5908E655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2 из г. Новочебоксарск, </w:t>
      </w:r>
    </w:p>
    <w:p w14:paraId="45794370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1 из г. Шумерля, </w:t>
      </w:r>
    </w:p>
    <w:p w14:paraId="581D037E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1 из г. Мариинский Посад, </w:t>
      </w:r>
    </w:p>
    <w:p w14:paraId="6C1BD083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1 из Канашского муниципального округа, </w:t>
      </w:r>
    </w:p>
    <w:p w14:paraId="021B2655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3CD">
        <w:rPr>
          <w:rFonts w:ascii="Times New Roman" w:hAnsi="Times New Roman" w:cs="Times New Roman"/>
          <w:sz w:val="24"/>
          <w:szCs w:val="24"/>
        </w:rPr>
        <w:t>1 из Порецкого муниципального округа.</w:t>
      </w:r>
    </w:p>
    <w:p w14:paraId="669A3E5A" w14:textId="77777777" w:rsidR="00EF14BB" w:rsidRPr="008903CD" w:rsidRDefault="00EF14BB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FC001CC" w14:textId="050AB304" w:rsidR="008903CD" w:rsidRPr="008903CD" w:rsidRDefault="008903CD" w:rsidP="00F810B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3CD">
        <w:rPr>
          <w:rFonts w:ascii="Times New Roman" w:hAnsi="Times New Roman" w:cs="Times New Roman"/>
          <w:sz w:val="24"/>
          <w:szCs w:val="24"/>
        </w:rPr>
        <w:t>В 2023 году в рамках проекта «Эффективный регион» в Чувашской Республике состоялся конкурс «Бережливая инициатива», организатором которого является Госкорпорация «Росатом» совместно с Фондом «Соработничество». Поддержку получили 34 организации социальной сферы, на сумму 20 000 000,00 руб.</w:t>
      </w:r>
    </w:p>
    <w:p w14:paraId="63F4B44A" w14:textId="77777777" w:rsidR="008903CD" w:rsidRPr="008903CD" w:rsidRDefault="008903CD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410B40B" w14:textId="68C2DBB6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результатам участия в федеральных конкурсах </w:t>
      </w:r>
      <w:r w:rsidR="005F4F76"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год 64 победителей, сумма 109</w:t>
      </w:r>
      <w:r w:rsidR="005F4F76"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424</w:t>
      </w:r>
      <w:r w:rsidR="005F4F76"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095,42 руб.</w:t>
      </w:r>
    </w:p>
    <w:p w14:paraId="3FD7F66B" w14:textId="77777777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Фонд президентских грантов 1 конкурс 2023 года – 6 победителей. Сумма: 6 779 218,94 руб.</w:t>
      </w:r>
    </w:p>
    <w:p w14:paraId="5B153A6A" w14:textId="77777777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Фонд президентских грантов 2 конкурс 2023 года – 11 победителей. Сумма: 32 621 710,48 руб.</w:t>
      </w:r>
    </w:p>
    <w:p w14:paraId="586EE2A7" w14:textId="77777777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Президентский фонд культурных инициатив 1 конкурс 2023 года – 4 победителя. Сумма: 14 834 127,00 руб.</w:t>
      </w:r>
    </w:p>
    <w:p w14:paraId="30F9FAF5" w14:textId="77777777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Президентский фонд культурных инициатив 2 конкурс 2023 года – 7 победителей. Сумма: 15 920 662,00 руб.</w:t>
      </w:r>
    </w:p>
    <w:p w14:paraId="011D5E20" w14:textId="4D166446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Президентский фонд культурных инициатив</w:t>
      </w:r>
      <w:r w:rsidR="005F4F76"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спецконкурс</w:t>
      </w:r>
      <w:r w:rsidR="005F4F76"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года</w:t>
      </w: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1 победитель. Сумма: 5 637 637,00 руб.</w:t>
      </w:r>
    </w:p>
    <w:p w14:paraId="5EB0B249" w14:textId="77777777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 молодёжных проектов среди образовательных организаций высшего образования в 2023 году (Росмолодёжь) – 10 победителей. Сумма: 12 225 000,00 руб.</w:t>
      </w:r>
    </w:p>
    <w:p w14:paraId="3BB4915C" w14:textId="77777777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 грантов среди НКО на реализацию мероприятий по сохранению исторической памяти и гражданскому воспитанию (Росмолодёжь) – 1 победитель. Сумма: 215 000,00 руб.</w:t>
      </w:r>
    </w:p>
    <w:p w14:paraId="19393883" w14:textId="77777777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Конкурсный отбор на получение грантов на бесплатное обучение участников студенческих отрядов (РСО) – 8 победителей. Сумма: 5 671 999,00 руб.</w:t>
      </w:r>
    </w:p>
    <w:p w14:paraId="4339B502" w14:textId="15A1D3B2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Конкурсы Благотворительного фонда Владимира Потанина – </w:t>
      </w:r>
      <w:r w:rsidR="005F4F76"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победителя. Сумма: 4 888 454,00 руб.</w:t>
      </w:r>
    </w:p>
    <w:p w14:paraId="5949B741" w14:textId="1769B6D8" w:rsidR="005F4F76" w:rsidRPr="008903CD" w:rsidRDefault="005F4F76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Конкурсы Благотворительного фонда Елены и Геннадия Тимченко – </w:t>
      </w:r>
      <w:r w:rsidR="00DC7A50"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победител</w:t>
      </w:r>
      <w:r w:rsidR="00DC7A50"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ь</w:t>
      </w: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Сумма: </w:t>
      </w:r>
      <w:r w:rsidR="00DC7A50"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200</w:t>
      </w: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7A50"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000</w:t>
      </w: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,00 руб.</w:t>
      </w:r>
    </w:p>
    <w:p w14:paraId="17E1E924" w14:textId="77777777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Международный открытый грантовый конкурс «Православная инициатива – 2023» Фонда поддержки гуманитарных и просветительских инициатив «Соработничество» - 2 победителя. Сумма: 462 298,00 руб.</w:t>
      </w:r>
    </w:p>
    <w:p w14:paraId="50B9D4A2" w14:textId="77777777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Закрытый конкурс «Помощь воспитанникам детских домов и интернатов» Благотворительного фонда «ВТБ-Страна» - 1 победитель. Сумма: 348 989,00 руб.</w:t>
      </w:r>
    </w:p>
    <w:p w14:paraId="041F1A6E" w14:textId="77777777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Субсидии некоммерческим организациям, претендующим на получение государственной поддержки (грантов) для реализации творческих проектов в сфере народного искусства Министерства культуры Российской Федерации – 1 победитель. Сумма: 4 574 000,00 руб.</w:t>
      </w:r>
    </w:p>
    <w:p w14:paraId="38459DB1" w14:textId="77777777" w:rsidR="00084CCC" w:rsidRPr="008903CD" w:rsidRDefault="00084CCC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 проектов Фонда «История Отечества» по проведению международных и всероссийских мероприятий – 1 победитель. Сумма: 715 000,00 руб.</w:t>
      </w:r>
    </w:p>
    <w:p w14:paraId="43529890" w14:textId="25D171E3" w:rsidR="00937D2E" w:rsidRPr="008903CD" w:rsidRDefault="00937D2E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Конкурсный отбор на предоставление из федерального бюджета грантов в форме субсидий юридическим лицам и индивидуальным предпринимателям на организацию и проведение проектной активности, направленной на воспитание, развитие и самореализацию детей и молодежи, организацию досуга детей и молодежи в 2023 году – 5 победителей. Сумма: 4 130 000,00 руб.</w:t>
      </w:r>
    </w:p>
    <w:p w14:paraId="6669AFBC" w14:textId="5B5DDEBB" w:rsidR="00937D2E" w:rsidRPr="008903CD" w:rsidRDefault="00937D2E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 социальных мини-проектов коалиции НКО «Забота рядом» - 1 победитель. Сумма: 200 000,00 руб.</w:t>
      </w:r>
    </w:p>
    <w:p w14:paraId="09CC0702" w14:textId="77777777" w:rsidR="00937D2E" w:rsidRPr="008903CD" w:rsidRDefault="00937D2E" w:rsidP="00F810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7D238B9" w14:textId="53BF9378" w:rsidR="00937D2E" w:rsidRPr="008903CD" w:rsidRDefault="00937D2E" w:rsidP="00F8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сравнению с 2022 годом уменьшилось количество специальных федеральных конкурсов. В 2022 году было организовано четыре спецконкурса Президентского фонда культурных инициатив и один спецконкурс </w:t>
      </w:r>
      <w:r w:rsidR="008817B2" w:rsidRPr="008903CD">
        <w:rPr>
          <w:rFonts w:ascii="Times New Roman" w:eastAsia="Times New Roman" w:hAnsi="Times New Roman" w:cs="Times New Roman"/>
          <w:sz w:val="24"/>
          <w:szCs w:val="24"/>
          <w:lang w:eastAsia="zh-CN"/>
        </w:rPr>
        <w:t>Фонда президентских грантов. В 2023 году был организован один спецконкурс Президентского фонда культурных инициатив, тем самым уменьшилась возможность участия в федеральных конкурсах.</w:t>
      </w:r>
    </w:p>
    <w:p w14:paraId="2ABDC0D7" w14:textId="77777777" w:rsidR="00937D2E" w:rsidRDefault="00937D2E" w:rsidP="00F810B0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zh-CN"/>
        </w:rPr>
      </w:pPr>
    </w:p>
    <w:p w14:paraId="4A0EAA04" w14:textId="77777777" w:rsidR="00FF7B07" w:rsidRDefault="00FF7B07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14:paraId="6B73EB14" w14:textId="77777777" w:rsidR="00D10464" w:rsidRPr="00366DDC" w:rsidRDefault="00D10464" w:rsidP="00F810B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AFC94" w14:textId="77777777" w:rsidR="00F63638" w:rsidRDefault="00F63638" w:rsidP="00F810B0">
      <w:pPr>
        <w:pStyle w:val="a8"/>
        <w:tabs>
          <w:tab w:val="left" w:pos="851"/>
        </w:tabs>
        <w:spacing w:line="0" w:lineRule="atLeast"/>
        <w:ind w:right="-1" w:firstLine="567"/>
        <w:jc w:val="both"/>
        <w:rPr>
          <w:sz w:val="24"/>
          <w:szCs w:val="24"/>
        </w:rPr>
      </w:pPr>
    </w:p>
    <w:p w14:paraId="00DDDB56" w14:textId="77777777" w:rsidR="000B11F5" w:rsidRDefault="000B11F5" w:rsidP="00F8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A3424AB" w14:textId="77777777" w:rsidR="000B11F5" w:rsidRDefault="000B11F5" w:rsidP="00F810B0">
      <w:pPr>
        <w:pStyle w:val="a8"/>
        <w:ind w:firstLine="567"/>
        <w:jc w:val="both"/>
        <w:rPr>
          <w:rFonts w:eastAsiaTheme="minorHAnsi"/>
        </w:rPr>
      </w:pPr>
    </w:p>
    <w:p w14:paraId="6E17A398" w14:textId="77777777" w:rsidR="006030C0" w:rsidRDefault="006030C0" w:rsidP="003154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ED6FE3" w14:textId="77777777" w:rsidR="0029745A" w:rsidRDefault="0029745A" w:rsidP="003154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1D4377" w14:textId="77777777" w:rsidR="0029745A" w:rsidRDefault="0029745A" w:rsidP="003154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58AA07" w14:textId="77777777" w:rsidR="0029745A" w:rsidRDefault="0029745A" w:rsidP="003154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4C7ECC" w14:textId="72582FFF" w:rsidR="009E1E14" w:rsidRDefault="009E1E14" w:rsidP="003154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Целевое состочние</w:t>
      </w:r>
    </w:p>
    <w:p w14:paraId="17CB30E5" w14:textId="69A306E5" w:rsidR="00315436" w:rsidRPr="00315436" w:rsidRDefault="00315436" w:rsidP="003154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Цели:</w:t>
      </w:r>
    </w:p>
    <w:p w14:paraId="691F7A49" w14:textId="10DA7E7E" w:rsidR="00315436" w:rsidRPr="00315436" w:rsidRDefault="00315436" w:rsidP="00830C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профильных 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Ресурсных центров социально-ориентированных НКО</w:t>
      </w:r>
      <w:r w:rsidR="00A077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направлениям: работа с малыми территориями (АТР), работа с инвалидами (Фонд Ани Чижовой), патриоти</w:t>
      </w:r>
      <w:r w:rsidR="00E712B4">
        <w:rPr>
          <w:rFonts w:ascii="Times New Roman" w:eastAsia="Times New Roman" w:hAnsi="Times New Roman" w:cs="Times New Roman"/>
          <w:sz w:val="24"/>
          <w:szCs w:val="24"/>
          <w:lang w:eastAsia="zh-CN"/>
        </w:rPr>
        <w:t>ческая работа</w:t>
      </w:r>
      <w:r w:rsidR="00A077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(ФЗО)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7A32C17" w14:textId="138BC99E" w:rsidR="00315436" w:rsidRPr="00315436" w:rsidRDefault="00315436" w:rsidP="00830C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устойчивому взаимодействию созданных ресурсных центров СО НКО в целях распространения лучших практик.</w:t>
      </w:r>
    </w:p>
    <w:p w14:paraId="49DF6BEF" w14:textId="4619846D" w:rsidR="00315436" w:rsidRPr="00315436" w:rsidRDefault="00A07727" w:rsidP="00830C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Вовлечение малых территорий в социальное проектирование</w:t>
      </w:r>
      <w:r w:rsidR="00830C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ресурсную поддержку инициативных граждан</w:t>
      </w:r>
      <w:r w:rsidR="00315436"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B3C9A26" w14:textId="77777777" w:rsidR="00315436" w:rsidRPr="00315436" w:rsidRDefault="00315436" w:rsidP="003154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Задачи:</w:t>
      </w:r>
    </w:p>
    <w:p w14:paraId="502D6114" w14:textId="150EF166" w:rsidR="003148F9" w:rsidRPr="003148F9" w:rsidRDefault="00315436" w:rsidP="003148F9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48F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</w:t>
      </w:r>
      <w:r w:rsidR="00E712B4" w:rsidRPr="003148F9">
        <w:rPr>
          <w:rFonts w:ascii="Times New Roman" w:eastAsia="Times New Roman" w:hAnsi="Times New Roman" w:cs="Times New Roman"/>
          <w:sz w:val="24"/>
          <w:szCs w:val="24"/>
          <w:lang w:eastAsia="zh-CN"/>
        </w:rPr>
        <w:t>шение</w:t>
      </w:r>
      <w:r w:rsidRPr="00314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устойчивост</w:t>
      </w:r>
      <w:r w:rsidR="00E712B4" w:rsidRPr="003148F9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314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 НКО через развитие необходимых</w:t>
      </w:r>
      <w:r w:rsidR="00EA5842" w:rsidRPr="00314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управленческих и</w:t>
      </w:r>
      <w:r w:rsidRPr="00314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профессиональных компетенций представителей СО НКО</w:t>
      </w:r>
    </w:p>
    <w:p w14:paraId="150F8BEC" w14:textId="1745146D" w:rsidR="00E712B4" w:rsidRPr="003148F9" w:rsidRDefault="00315436" w:rsidP="003148F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4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Обеспечение возможности использования в деятельности СО НКО лучших практик посредством формирования банка данных лучших социальных практик, </w:t>
      </w:r>
    </w:p>
    <w:p w14:paraId="64A00D89" w14:textId="6382C6B9" w:rsidR="00315436" w:rsidRPr="00315436" w:rsidRDefault="00315436" w:rsidP="003148F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</w:t>
      </w:r>
      <w:r w:rsidR="003148F9">
        <w:rPr>
          <w:rFonts w:ascii="Times New Roman" w:eastAsia="Times New Roman" w:hAnsi="Times New Roman" w:cs="Times New Roman"/>
          <w:sz w:val="24"/>
          <w:szCs w:val="24"/>
          <w:lang w:eastAsia="zh-CN"/>
        </w:rPr>
        <w:t>шение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профессионализм</w:t>
      </w:r>
      <w:r w:rsidR="003148F9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14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ведущих 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социально-ориентированных НКО, а также созданных Ресурсных центров в области их участия в </w:t>
      </w:r>
      <w:r w:rsidR="003148F9">
        <w:rPr>
          <w:rFonts w:ascii="Times New Roman" w:eastAsia="Times New Roman" w:hAnsi="Times New Roman" w:cs="Times New Roman"/>
          <w:sz w:val="24"/>
          <w:szCs w:val="24"/>
          <w:lang w:eastAsia="zh-CN"/>
        </w:rPr>
        <w:t>экспертизе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социальных </w:t>
      </w:r>
      <w:r w:rsidR="003148F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проектов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B3428B1" w14:textId="587AA6FF" w:rsidR="00315436" w:rsidRPr="00315436" w:rsidRDefault="00315436" w:rsidP="003148F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6030C0"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030C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развития ресурсной поддержки в муниципалитетах республики посредством повышения компетенций сотрудников органов исполнительной власти и муниципальных учреждений социальной сферы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B0A0C08" w14:textId="5C722E11" w:rsidR="00315436" w:rsidRPr="00315436" w:rsidRDefault="00315436" w:rsidP="003148F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Улучш</w:t>
      </w:r>
      <w:r w:rsidR="006030C0">
        <w:rPr>
          <w:rFonts w:ascii="Times New Roman" w:eastAsia="Times New Roman" w:hAnsi="Times New Roman" w:cs="Times New Roman"/>
          <w:sz w:val="24"/>
          <w:szCs w:val="24"/>
          <w:lang w:eastAsia="zh-CN"/>
        </w:rPr>
        <w:t>ение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взаимодействи</w:t>
      </w:r>
      <w:r w:rsidR="006030C0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между СО НКО, государственными структурами и коммерческим сектором в </w:t>
      </w:r>
      <w:r w:rsidR="006030C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реализации актуальных социальных проектов через создание коммуникативных площадок и совместных мероприятий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8BDC936" w14:textId="44068331" w:rsidR="00315436" w:rsidRPr="00315436" w:rsidRDefault="00315436" w:rsidP="003148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 Ожидаемые конечные результаты:</w:t>
      </w:r>
    </w:p>
    <w:p w14:paraId="43DCEA3E" w14:textId="088158E2" w:rsidR="00315436" w:rsidRPr="00315436" w:rsidRDefault="00315436" w:rsidP="003148F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Реализация предлагаемой программы имеет высокий мультипликативный потенциал. Дальнейшее развитие этой деятельности пойдет по пути формирования не только региональных</w:t>
      </w:r>
      <w:r w:rsidR="002974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профильных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но и муниципальных Ресурсных центров, что в значительной степени повлияет на устойчивость СО НКО, системное решение </w:t>
      </w:r>
      <w:r w:rsidR="0029745A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острых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социальн</w:t>
      </w:r>
      <w:r w:rsidR="0029745A">
        <w:rPr>
          <w:rFonts w:ascii="Times New Roman" w:eastAsia="Times New Roman" w:hAnsi="Times New Roman" w:cs="Times New Roman"/>
          <w:sz w:val="24"/>
          <w:szCs w:val="24"/>
          <w:lang w:eastAsia="zh-CN"/>
        </w:rPr>
        <w:t>ых вопросов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D132D42" w14:textId="7AF3C329" w:rsidR="00315436" w:rsidRPr="00315436" w:rsidRDefault="00315436" w:rsidP="003148F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Сформированная профессиональная команда управленцев СО НКО и созданный банк данных лучших социальных практик обеспечат возможности для развития СО НКО, внедрения инновационных подходов в решении социальных проблем в </w:t>
      </w:r>
      <w:r w:rsidR="0029745A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регионе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3BC038F" w14:textId="363901CA" w:rsidR="00315436" w:rsidRPr="00315436" w:rsidRDefault="00315436" w:rsidP="003148F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Реализация программы в значительной степени повлияет на развитие межсекторного диалога СО НКО, органов власти, бизнес – структур, улучшая инфраструктурную среду для реализации</w:t>
      </w:r>
      <w:r w:rsidR="002974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совместных проектов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7997612" w14:textId="1AD8649A" w:rsidR="00315436" w:rsidRPr="00315436" w:rsidRDefault="00315436" w:rsidP="003148F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Организованное сетевое взаимодействие, обмен опытом между СО НКО, Ресурсными центрами позволят координировано реализовывать </w:t>
      </w:r>
      <w:r w:rsidR="00173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актуальные </w:t>
      </w: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региональные проекты.</w:t>
      </w:r>
    </w:p>
    <w:p w14:paraId="3D38D07F" w14:textId="17FDB1A2" w:rsidR="00315436" w:rsidRPr="00315436" w:rsidRDefault="00315436" w:rsidP="003148F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436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Расширение возможностей для создания эффективных социально ориентированных услуг в интересах своих благополучателей.</w:t>
      </w:r>
    </w:p>
    <w:p w14:paraId="2BEE5ADC" w14:textId="77777777" w:rsidR="000B11F5" w:rsidRPr="001A30CE" w:rsidRDefault="000B11F5" w:rsidP="00F810B0">
      <w:pPr>
        <w:pStyle w:val="a8"/>
        <w:tabs>
          <w:tab w:val="left" w:pos="851"/>
        </w:tabs>
        <w:spacing w:line="0" w:lineRule="atLeast"/>
        <w:ind w:right="-1" w:firstLine="567"/>
        <w:jc w:val="both"/>
        <w:rPr>
          <w:sz w:val="24"/>
          <w:szCs w:val="24"/>
          <w:lang w:eastAsia="zh-CN"/>
        </w:rPr>
      </w:pPr>
    </w:p>
    <w:p w14:paraId="3C4C02C6" w14:textId="77777777" w:rsidR="0017354D" w:rsidRDefault="0017354D" w:rsidP="00F64A32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A25B59" w14:textId="77777777" w:rsidR="0017354D" w:rsidRDefault="0017354D" w:rsidP="00F64A32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6E2E8A" w14:textId="77777777" w:rsidR="0017354D" w:rsidRDefault="0017354D" w:rsidP="00F64A32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A859DD" w14:textId="24972B8B" w:rsidR="00F64A32" w:rsidRPr="000C215B" w:rsidRDefault="00F64A32" w:rsidP="00F64A32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215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Предложения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</w:t>
      </w:r>
      <w:r w:rsidRPr="000C21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6CFBC044" w14:textId="77777777" w:rsidR="0017354D" w:rsidRPr="001A30CE" w:rsidRDefault="0017354D" w:rsidP="0017354D">
      <w:pPr>
        <w:pStyle w:val="a8"/>
        <w:numPr>
          <w:ilvl w:val="0"/>
          <w:numId w:val="8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4"/>
          <w:szCs w:val="24"/>
        </w:rPr>
      </w:pPr>
      <w:r w:rsidRPr="001A30CE">
        <w:rPr>
          <w:sz w:val="24"/>
          <w:szCs w:val="24"/>
        </w:rPr>
        <w:t>Создание АНО «Ресурсный центр поддержки СО НКО», функционирующего на постоянной основе за счет целевых бюджетных средств.</w:t>
      </w:r>
    </w:p>
    <w:p w14:paraId="6B8C2FD3" w14:textId="77777777" w:rsidR="00F64A32" w:rsidRPr="001A30CE" w:rsidRDefault="00F64A32" w:rsidP="00F64A32">
      <w:pPr>
        <w:pStyle w:val="a4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0" w:lineRule="atLeas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30CE">
        <w:rPr>
          <w:rFonts w:ascii="Times New Roman" w:hAnsi="Times New Roman" w:cs="Times New Roman"/>
          <w:sz w:val="24"/>
          <w:szCs w:val="24"/>
        </w:rPr>
        <w:t>Присвоение дополнительных баллов (5 баллов) СОНКО-ИОПУ (повышающего коэффициента) в конкурсе на получение субсидий на развитие гражданского общества в Чувашской Республике</w:t>
      </w:r>
    </w:p>
    <w:p w14:paraId="7C13A8DC" w14:textId="77777777" w:rsidR="00F64A32" w:rsidRPr="001A30CE" w:rsidRDefault="00F64A32" w:rsidP="00F64A32">
      <w:pPr>
        <w:pStyle w:val="a4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0" w:lineRule="atLeas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30CE">
        <w:rPr>
          <w:rFonts w:ascii="Times New Roman" w:hAnsi="Times New Roman" w:cs="Times New Roman"/>
          <w:sz w:val="24"/>
          <w:szCs w:val="24"/>
        </w:rPr>
        <w:t>Разработка НПА по налоговым льготам для СОНКО-ИОПУ с целью освобождения от уплаты налога на имущество организации.</w:t>
      </w:r>
    </w:p>
    <w:p w14:paraId="14001DE4" w14:textId="14C41EEB" w:rsidR="00F64A32" w:rsidRDefault="00F64A32" w:rsidP="00F64A32">
      <w:pPr>
        <w:pStyle w:val="a8"/>
        <w:numPr>
          <w:ilvl w:val="0"/>
          <w:numId w:val="8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Обязательное обучение сотрудников СОНКО – победителей конкурса </w:t>
      </w:r>
      <w:r w:rsidRPr="008903CD">
        <w:rPr>
          <w:sz w:val="24"/>
          <w:szCs w:val="24"/>
        </w:rPr>
        <w:t>на предоставление грантов в форме субсидии на развитие гражданского общества в Чувашской Республике</w:t>
      </w:r>
      <w:r w:rsidRPr="001A30CE">
        <w:rPr>
          <w:sz w:val="24"/>
          <w:szCs w:val="24"/>
        </w:rPr>
        <w:t>.</w:t>
      </w:r>
    </w:p>
    <w:p w14:paraId="10808527" w14:textId="2D80D12E" w:rsidR="00506BD4" w:rsidRPr="00315436" w:rsidRDefault="00506BD4" w:rsidP="00F810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506BD4" w:rsidRPr="0031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8A2"/>
    <w:multiLevelType w:val="hybridMultilevel"/>
    <w:tmpl w:val="FA669DD0"/>
    <w:lvl w:ilvl="0" w:tplc="0C4292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5C16"/>
    <w:multiLevelType w:val="hybridMultilevel"/>
    <w:tmpl w:val="DEFA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4A4"/>
    <w:multiLevelType w:val="hybridMultilevel"/>
    <w:tmpl w:val="12522630"/>
    <w:lvl w:ilvl="0" w:tplc="80EEA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487ABA"/>
    <w:multiLevelType w:val="hybridMultilevel"/>
    <w:tmpl w:val="26887E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D579E0"/>
    <w:multiLevelType w:val="hybridMultilevel"/>
    <w:tmpl w:val="8BFE28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FA4B8B"/>
    <w:multiLevelType w:val="multilevel"/>
    <w:tmpl w:val="BE0A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E1A06"/>
    <w:multiLevelType w:val="multilevel"/>
    <w:tmpl w:val="176E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D195C"/>
    <w:multiLevelType w:val="hybridMultilevel"/>
    <w:tmpl w:val="6A2A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82443"/>
    <w:multiLevelType w:val="multilevel"/>
    <w:tmpl w:val="F066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13420"/>
    <w:multiLevelType w:val="multilevel"/>
    <w:tmpl w:val="B906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76BDE"/>
    <w:multiLevelType w:val="hybridMultilevel"/>
    <w:tmpl w:val="C0040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9D7A37"/>
    <w:multiLevelType w:val="hybridMultilevel"/>
    <w:tmpl w:val="BE789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16DD0"/>
    <w:multiLevelType w:val="hybridMultilevel"/>
    <w:tmpl w:val="4BD46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D76401"/>
    <w:multiLevelType w:val="hybridMultilevel"/>
    <w:tmpl w:val="809AF788"/>
    <w:lvl w:ilvl="0" w:tplc="C7E40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6C28A1"/>
    <w:multiLevelType w:val="hybridMultilevel"/>
    <w:tmpl w:val="E0665820"/>
    <w:lvl w:ilvl="0" w:tplc="0C4292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C4FCE"/>
    <w:multiLevelType w:val="hybridMultilevel"/>
    <w:tmpl w:val="93CC9310"/>
    <w:lvl w:ilvl="0" w:tplc="0C4292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61C94"/>
    <w:multiLevelType w:val="hybridMultilevel"/>
    <w:tmpl w:val="2B7A49C4"/>
    <w:lvl w:ilvl="0" w:tplc="61660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A3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4A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A8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CA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82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8B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B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AF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2162F20"/>
    <w:multiLevelType w:val="hybridMultilevel"/>
    <w:tmpl w:val="7326E8D2"/>
    <w:lvl w:ilvl="0" w:tplc="C352D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0F4384"/>
    <w:multiLevelType w:val="hybridMultilevel"/>
    <w:tmpl w:val="6AB409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4A21D0"/>
    <w:multiLevelType w:val="hybridMultilevel"/>
    <w:tmpl w:val="DA66FCB0"/>
    <w:lvl w:ilvl="0" w:tplc="CC4E5A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34E7"/>
    <w:multiLevelType w:val="hybridMultilevel"/>
    <w:tmpl w:val="8320029A"/>
    <w:lvl w:ilvl="0" w:tplc="0C42920C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4320917A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85EE96F6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EBB042EA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596E649C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0FFC862E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0BC4DB90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DE20F088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4D36847A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21" w15:restartNumberingAfterBreak="0">
    <w:nsid w:val="789B22D0"/>
    <w:multiLevelType w:val="hybridMultilevel"/>
    <w:tmpl w:val="5AFE1FC6"/>
    <w:lvl w:ilvl="0" w:tplc="0C4292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62319"/>
    <w:multiLevelType w:val="multilevel"/>
    <w:tmpl w:val="71067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6708668">
    <w:abstractNumId w:val="10"/>
  </w:num>
  <w:num w:numId="2" w16cid:durableId="734477142">
    <w:abstractNumId w:val="18"/>
  </w:num>
  <w:num w:numId="3" w16cid:durableId="234125003">
    <w:abstractNumId w:val="20"/>
  </w:num>
  <w:num w:numId="4" w16cid:durableId="866648172">
    <w:abstractNumId w:val="13"/>
  </w:num>
  <w:num w:numId="5" w16cid:durableId="398945389">
    <w:abstractNumId w:val="12"/>
  </w:num>
  <w:num w:numId="6" w16cid:durableId="969899369">
    <w:abstractNumId w:val="22"/>
  </w:num>
  <w:num w:numId="7" w16cid:durableId="274794108">
    <w:abstractNumId w:val="7"/>
  </w:num>
  <w:num w:numId="8" w16cid:durableId="2032680183">
    <w:abstractNumId w:val="2"/>
  </w:num>
  <w:num w:numId="9" w16cid:durableId="82605355">
    <w:abstractNumId w:val="19"/>
  </w:num>
  <w:num w:numId="10" w16cid:durableId="2129884674">
    <w:abstractNumId w:val="4"/>
  </w:num>
  <w:num w:numId="11" w16cid:durableId="1664776527">
    <w:abstractNumId w:val="3"/>
  </w:num>
  <w:num w:numId="12" w16cid:durableId="1185828717">
    <w:abstractNumId w:val="17"/>
  </w:num>
  <w:num w:numId="13" w16cid:durableId="35744816">
    <w:abstractNumId w:val="16"/>
  </w:num>
  <w:num w:numId="14" w16cid:durableId="1402753064">
    <w:abstractNumId w:val="11"/>
  </w:num>
  <w:num w:numId="15" w16cid:durableId="682631620">
    <w:abstractNumId w:val="1"/>
  </w:num>
  <w:num w:numId="16" w16cid:durableId="1198159454">
    <w:abstractNumId w:val="15"/>
  </w:num>
  <w:num w:numId="17" w16cid:durableId="704402026">
    <w:abstractNumId w:val="0"/>
  </w:num>
  <w:num w:numId="18" w16cid:durableId="434329491">
    <w:abstractNumId w:val="21"/>
  </w:num>
  <w:num w:numId="19" w16cid:durableId="206182546">
    <w:abstractNumId w:val="14"/>
  </w:num>
  <w:num w:numId="20" w16cid:durableId="805779813">
    <w:abstractNumId w:val="9"/>
  </w:num>
  <w:num w:numId="21" w16cid:durableId="1707292465">
    <w:abstractNumId w:val="5"/>
  </w:num>
  <w:num w:numId="22" w16cid:durableId="1743524151">
    <w:abstractNumId w:val="8"/>
  </w:num>
  <w:num w:numId="23" w16cid:durableId="1808426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C6"/>
    <w:rsid w:val="00005434"/>
    <w:rsid w:val="000056B5"/>
    <w:rsid w:val="00005B72"/>
    <w:rsid w:val="00016B0E"/>
    <w:rsid w:val="00022592"/>
    <w:rsid w:val="00023CA4"/>
    <w:rsid w:val="000279AC"/>
    <w:rsid w:val="000300BF"/>
    <w:rsid w:val="0003314D"/>
    <w:rsid w:val="000439E1"/>
    <w:rsid w:val="000547F4"/>
    <w:rsid w:val="000756E2"/>
    <w:rsid w:val="00075A5D"/>
    <w:rsid w:val="00083670"/>
    <w:rsid w:val="00084CCC"/>
    <w:rsid w:val="00090DC1"/>
    <w:rsid w:val="000931E7"/>
    <w:rsid w:val="00097F64"/>
    <w:rsid w:val="000B11F5"/>
    <w:rsid w:val="000B731D"/>
    <w:rsid w:val="00110A1F"/>
    <w:rsid w:val="00130898"/>
    <w:rsid w:val="00145B68"/>
    <w:rsid w:val="001527CF"/>
    <w:rsid w:val="00157481"/>
    <w:rsid w:val="00157BCB"/>
    <w:rsid w:val="00164C36"/>
    <w:rsid w:val="00165927"/>
    <w:rsid w:val="0017354D"/>
    <w:rsid w:val="00176D6C"/>
    <w:rsid w:val="00181E16"/>
    <w:rsid w:val="00182CBD"/>
    <w:rsid w:val="001834D2"/>
    <w:rsid w:val="001A30CE"/>
    <w:rsid w:val="001A7F5A"/>
    <w:rsid w:val="001D1605"/>
    <w:rsid w:val="001D606B"/>
    <w:rsid w:val="001F1F74"/>
    <w:rsid w:val="002147C5"/>
    <w:rsid w:val="0023106B"/>
    <w:rsid w:val="002372AF"/>
    <w:rsid w:val="002452F1"/>
    <w:rsid w:val="00247632"/>
    <w:rsid w:val="00255B7C"/>
    <w:rsid w:val="00293F27"/>
    <w:rsid w:val="0029745A"/>
    <w:rsid w:val="002C571D"/>
    <w:rsid w:val="002E5B15"/>
    <w:rsid w:val="002F2F7D"/>
    <w:rsid w:val="002F7502"/>
    <w:rsid w:val="00300BD3"/>
    <w:rsid w:val="0030573F"/>
    <w:rsid w:val="0031079B"/>
    <w:rsid w:val="003148F9"/>
    <w:rsid w:val="00315436"/>
    <w:rsid w:val="003235C2"/>
    <w:rsid w:val="00336C29"/>
    <w:rsid w:val="00337D23"/>
    <w:rsid w:val="00340116"/>
    <w:rsid w:val="00366DDC"/>
    <w:rsid w:val="003804B0"/>
    <w:rsid w:val="003B34B9"/>
    <w:rsid w:val="003B5593"/>
    <w:rsid w:val="003D696A"/>
    <w:rsid w:val="003E1AD9"/>
    <w:rsid w:val="003E1FE5"/>
    <w:rsid w:val="003E25B3"/>
    <w:rsid w:val="003F3199"/>
    <w:rsid w:val="003F6C16"/>
    <w:rsid w:val="003F79DD"/>
    <w:rsid w:val="00414917"/>
    <w:rsid w:val="0042455F"/>
    <w:rsid w:val="0043255D"/>
    <w:rsid w:val="004325D4"/>
    <w:rsid w:val="004358DB"/>
    <w:rsid w:val="00437B89"/>
    <w:rsid w:val="00461425"/>
    <w:rsid w:val="00476BD5"/>
    <w:rsid w:val="00480016"/>
    <w:rsid w:val="00485AD1"/>
    <w:rsid w:val="004A20D8"/>
    <w:rsid w:val="004A6CDD"/>
    <w:rsid w:val="004B114A"/>
    <w:rsid w:val="004B530A"/>
    <w:rsid w:val="004C38AD"/>
    <w:rsid w:val="004D75AA"/>
    <w:rsid w:val="004E41D1"/>
    <w:rsid w:val="00503E08"/>
    <w:rsid w:val="00506BD4"/>
    <w:rsid w:val="0051407C"/>
    <w:rsid w:val="00541CCD"/>
    <w:rsid w:val="00574E6E"/>
    <w:rsid w:val="00582350"/>
    <w:rsid w:val="005A3641"/>
    <w:rsid w:val="005A58D8"/>
    <w:rsid w:val="005B775D"/>
    <w:rsid w:val="005B7A3F"/>
    <w:rsid w:val="005C098C"/>
    <w:rsid w:val="005C7E36"/>
    <w:rsid w:val="005E205C"/>
    <w:rsid w:val="005E236D"/>
    <w:rsid w:val="005E4DB4"/>
    <w:rsid w:val="005F4F76"/>
    <w:rsid w:val="005F684A"/>
    <w:rsid w:val="0060062B"/>
    <w:rsid w:val="006030C0"/>
    <w:rsid w:val="00612FBF"/>
    <w:rsid w:val="0061349F"/>
    <w:rsid w:val="00613D46"/>
    <w:rsid w:val="00616D6D"/>
    <w:rsid w:val="006249FE"/>
    <w:rsid w:val="00632A04"/>
    <w:rsid w:val="006408E8"/>
    <w:rsid w:val="00660076"/>
    <w:rsid w:val="0066666B"/>
    <w:rsid w:val="00681BDB"/>
    <w:rsid w:val="00692917"/>
    <w:rsid w:val="00692C32"/>
    <w:rsid w:val="00693F34"/>
    <w:rsid w:val="006A3726"/>
    <w:rsid w:val="006B0DD8"/>
    <w:rsid w:val="006C7580"/>
    <w:rsid w:val="006E1414"/>
    <w:rsid w:val="006E7895"/>
    <w:rsid w:val="007028DD"/>
    <w:rsid w:val="007058A7"/>
    <w:rsid w:val="007258BB"/>
    <w:rsid w:val="007659D4"/>
    <w:rsid w:val="00783353"/>
    <w:rsid w:val="007A3F64"/>
    <w:rsid w:val="007B5596"/>
    <w:rsid w:val="007C4233"/>
    <w:rsid w:val="007C61FE"/>
    <w:rsid w:val="007D6564"/>
    <w:rsid w:val="007E2997"/>
    <w:rsid w:val="007F1712"/>
    <w:rsid w:val="007F3E41"/>
    <w:rsid w:val="00801004"/>
    <w:rsid w:val="008049CD"/>
    <w:rsid w:val="0080744F"/>
    <w:rsid w:val="00823F71"/>
    <w:rsid w:val="00830C8D"/>
    <w:rsid w:val="00831ECB"/>
    <w:rsid w:val="0083517D"/>
    <w:rsid w:val="0085072D"/>
    <w:rsid w:val="00851755"/>
    <w:rsid w:val="00860309"/>
    <w:rsid w:val="008637F6"/>
    <w:rsid w:val="008742C0"/>
    <w:rsid w:val="008817B2"/>
    <w:rsid w:val="008903CD"/>
    <w:rsid w:val="008A7349"/>
    <w:rsid w:val="008C170E"/>
    <w:rsid w:val="008D2DA8"/>
    <w:rsid w:val="008E6ADB"/>
    <w:rsid w:val="008F34F0"/>
    <w:rsid w:val="008F5313"/>
    <w:rsid w:val="00903A7C"/>
    <w:rsid w:val="00903AE3"/>
    <w:rsid w:val="00931676"/>
    <w:rsid w:val="009320AB"/>
    <w:rsid w:val="00937D2E"/>
    <w:rsid w:val="009415F4"/>
    <w:rsid w:val="00947DD6"/>
    <w:rsid w:val="009529D9"/>
    <w:rsid w:val="00954572"/>
    <w:rsid w:val="00966C74"/>
    <w:rsid w:val="00970A3C"/>
    <w:rsid w:val="009B1A89"/>
    <w:rsid w:val="009E08A8"/>
    <w:rsid w:val="009E1E14"/>
    <w:rsid w:val="009F0D7D"/>
    <w:rsid w:val="00A051A5"/>
    <w:rsid w:val="00A07055"/>
    <w:rsid w:val="00A07727"/>
    <w:rsid w:val="00A10CF6"/>
    <w:rsid w:val="00A22701"/>
    <w:rsid w:val="00A34002"/>
    <w:rsid w:val="00A364D7"/>
    <w:rsid w:val="00A44AA0"/>
    <w:rsid w:val="00A545DC"/>
    <w:rsid w:val="00A700E1"/>
    <w:rsid w:val="00A722A1"/>
    <w:rsid w:val="00A8363B"/>
    <w:rsid w:val="00A83F61"/>
    <w:rsid w:val="00A86951"/>
    <w:rsid w:val="00AA3C42"/>
    <w:rsid w:val="00AA7277"/>
    <w:rsid w:val="00AB3370"/>
    <w:rsid w:val="00AC3794"/>
    <w:rsid w:val="00AC571F"/>
    <w:rsid w:val="00AD126E"/>
    <w:rsid w:val="00AE2410"/>
    <w:rsid w:val="00AE66CE"/>
    <w:rsid w:val="00AF09CC"/>
    <w:rsid w:val="00AF09DB"/>
    <w:rsid w:val="00B0018E"/>
    <w:rsid w:val="00B05FF2"/>
    <w:rsid w:val="00B17D66"/>
    <w:rsid w:val="00B2223C"/>
    <w:rsid w:val="00B23B79"/>
    <w:rsid w:val="00B24D19"/>
    <w:rsid w:val="00B453E0"/>
    <w:rsid w:val="00B45FF2"/>
    <w:rsid w:val="00B57474"/>
    <w:rsid w:val="00B57AD3"/>
    <w:rsid w:val="00B740D5"/>
    <w:rsid w:val="00B8214B"/>
    <w:rsid w:val="00B824B8"/>
    <w:rsid w:val="00B918A5"/>
    <w:rsid w:val="00B9462F"/>
    <w:rsid w:val="00BA4255"/>
    <w:rsid w:val="00BA520C"/>
    <w:rsid w:val="00BC1C16"/>
    <w:rsid w:val="00BC7BCC"/>
    <w:rsid w:val="00BD5E00"/>
    <w:rsid w:val="00BE1D0D"/>
    <w:rsid w:val="00BE2066"/>
    <w:rsid w:val="00C105F2"/>
    <w:rsid w:val="00C14235"/>
    <w:rsid w:val="00C14AD9"/>
    <w:rsid w:val="00C15265"/>
    <w:rsid w:val="00C411ED"/>
    <w:rsid w:val="00C51BB9"/>
    <w:rsid w:val="00C64E34"/>
    <w:rsid w:val="00C759B7"/>
    <w:rsid w:val="00C8358C"/>
    <w:rsid w:val="00CA0F03"/>
    <w:rsid w:val="00CA52C2"/>
    <w:rsid w:val="00CB117F"/>
    <w:rsid w:val="00CB2FC7"/>
    <w:rsid w:val="00CC644C"/>
    <w:rsid w:val="00CE0A0E"/>
    <w:rsid w:val="00CF75EA"/>
    <w:rsid w:val="00D0295A"/>
    <w:rsid w:val="00D10464"/>
    <w:rsid w:val="00D1220F"/>
    <w:rsid w:val="00D14883"/>
    <w:rsid w:val="00D15848"/>
    <w:rsid w:val="00D253CD"/>
    <w:rsid w:val="00D31A4C"/>
    <w:rsid w:val="00D5091F"/>
    <w:rsid w:val="00D524C2"/>
    <w:rsid w:val="00D56DD9"/>
    <w:rsid w:val="00D72269"/>
    <w:rsid w:val="00D82D85"/>
    <w:rsid w:val="00D86C25"/>
    <w:rsid w:val="00DA3998"/>
    <w:rsid w:val="00DB2BC6"/>
    <w:rsid w:val="00DB7400"/>
    <w:rsid w:val="00DC7A50"/>
    <w:rsid w:val="00DD4949"/>
    <w:rsid w:val="00DD4B04"/>
    <w:rsid w:val="00DD7411"/>
    <w:rsid w:val="00DE22A8"/>
    <w:rsid w:val="00E01EDE"/>
    <w:rsid w:val="00E110B6"/>
    <w:rsid w:val="00E253BB"/>
    <w:rsid w:val="00E25419"/>
    <w:rsid w:val="00E463AC"/>
    <w:rsid w:val="00E46F8E"/>
    <w:rsid w:val="00E56A24"/>
    <w:rsid w:val="00E712B4"/>
    <w:rsid w:val="00E764FF"/>
    <w:rsid w:val="00E8083A"/>
    <w:rsid w:val="00E870FA"/>
    <w:rsid w:val="00E97D24"/>
    <w:rsid w:val="00EA09F1"/>
    <w:rsid w:val="00EA5842"/>
    <w:rsid w:val="00EB281A"/>
    <w:rsid w:val="00EB44D6"/>
    <w:rsid w:val="00ED2F67"/>
    <w:rsid w:val="00ED34C7"/>
    <w:rsid w:val="00ED5E61"/>
    <w:rsid w:val="00EE58DF"/>
    <w:rsid w:val="00EF05CB"/>
    <w:rsid w:val="00EF14BB"/>
    <w:rsid w:val="00EF28D2"/>
    <w:rsid w:val="00EF4497"/>
    <w:rsid w:val="00F0617C"/>
    <w:rsid w:val="00F137BC"/>
    <w:rsid w:val="00F142B5"/>
    <w:rsid w:val="00F30F0F"/>
    <w:rsid w:val="00F3762B"/>
    <w:rsid w:val="00F423AA"/>
    <w:rsid w:val="00F63638"/>
    <w:rsid w:val="00F64752"/>
    <w:rsid w:val="00F64A32"/>
    <w:rsid w:val="00F65024"/>
    <w:rsid w:val="00F810B0"/>
    <w:rsid w:val="00FA3210"/>
    <w:rsid w:val="00FA3681"/>
    <w:rsid w:val="00FD37EF"/>
    <w:rsid w:val="00FE16BE"/>
    <w:rsid w:val="00FF3C3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E02A"/>
  <w15:docId w15:val="{18309970-C4C1-49DE-AFDE-D9FB8898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F64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3F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F8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D5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1"/>
    <w:qFormat/>
    <w:rsid w:val="00D1488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1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87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DE2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qFormat/>
    <w:rsid w:val="00DE22A8"/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E205C"/>
    <w:rPr>
      <w:b/>
      <w:bCs/>
    </w:rPr>
  </w:style>
  <w:style w:type="character" w:styleId="ab">
    <w:name w:val="Placeholder Text"/>
    <w:basedOn w:val="a0"/>
    <w:uiPriority w:val="99"/>
    <w:semiHidden/>
    <w:rsid w:val="00B0018E"/>
    <w:rPr>
      <w:color w:val="808080"/>
    </w:rPr>
  </w:style>
  <w:style w:type="character" w:customStyle="1" w:styleId="a5">
    <w:name w:val="Абзац списка Знак"/>
    <w:basedOn w:val="a0"/>
    <w:link w:val="a4"/>
    <w:rsid w:val="00145B68"/>
  </w:style>
  <w:style w:type="table" w:styleId="ac">
    <w:name w:val="Table Grid"/>
    <w:basedOn w:val="a1"/>
    <w:uiPriority w:val="59"/>
    <w:rsid w:val="0018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3F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3F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A3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3F6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18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B17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A530-D6B3-4809-B013-D9A415A2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Аланова Юлия Валерьевна</cp:lastModifiedBy>
  <cp:revision>3</cp:revision>
  <cp:lastPrinted>2023-01-10T15:02:00Z</cp:lastPrinted>
  <dcterms:created xsi:type="dcterms:W3CDTF">2023-11-16T14:13:00Z</dcterms:created>
  <dcterms:modified xsi:type="dcterms:W3CDTF">2023-11-17T12:18:00Z</dcterms:modified>
</cp:coreProperties>
</file>