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4008" w14:textId="348C54C0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ИНФОРМАЦИЯ ДЛЯ ЮРИДИЧЕСКИХ ЛИЦ-БЛАГОТВОРИТЕЛЕЙ</w:t>
      </w:r>
    </w:p>
    <w:p w14:paraId="2AB2378B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5C2C9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В соответствии с подпунктом 19.6 пункта 1 статьи 265 главы 25 Налогового кодекса Российской Федерации (далее – НК РФ) налогоплательщики налога на прибыль организаций вправе признать расходы в виде стоимости имущества (включая денежные средства), безвозмездно переданного определенным категориям некоммерческих организаций (далее – НКО), в качестве внереализационных расходов. Реализация данного подпункта позволяет юридическим лицам сократить налогооблагаемую базу на величину пожертвования в пользу НКО в денежном выражении, не превышающую 1 процента выручки от реализации, определяемой в соответствии со статьей 249 НК РФ.</w:t>
      </w:r>
    </w:p>
    <w:p w14:paraId="07AE49F4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7BA35" w14:textId="727CD541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КТО МОЖЕТ ВОСПОЛЬЗОВАТЬСЯ УКАЗАННОЙ НАЛОГОВОЙ ПРЕФЕРЕНЦИЕЙ?</w:t>
      </w:r>
    </w:p>
    <w:p w14:paraId="748F4F4E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Налогоплательщики налога на прибыль организаций, в числе которых:</w:t>
      </w:r>
    </w:p>
    <w:p w14:paraId="5C6B40FC" w14:textId="77777777" w:rsidR="00C87636" w:rsidRPr="00C87636" w:rsidRDefault="00C87636" w:rsidP="00C87636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российские организации;</w:t>
      </w:r>
    </w:p>
    <w:p w14:paraId="19A8E781" w14:textId="77777777" w:rsidR="00C87636" w:rsidRPr="00C87636" w:rsidRDefault="00C87636" w:rsidP="00C87636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иностранные организации, осуществляющие свою деятельность в Российской Федерации через постоянные представительства.</w:t>
      </w:r>
    </w:p>
    <w:p w14:paraId="7FC5FF2D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B4DD7" w14:textId="0B2A7AB1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КОМУ МОЖНО ПОЖЕРТВОВАТЬ, ЧТОБЫ ВОСПОЛЬЗОВАТЬСЯ УКАЗАННОЙ НАЛОГОВОЙ ПРЕФЕРЕНЦИЕЙ?</w:t>
      </w:r>
    </w:p>
    <w:p w14:paraId="1D4631E9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Для того, чтобы воспользоваться данной налоговой преференцией необходимо в соответствующем налоговом периоде осуществить безвозмездную передачу имущества (включая денежные средства) следующим организациям:</w:t>
      </w:r>
    </w:p>
    <w:p w14:paraId="6B7CE606" w14:textId="77777777" w:rsidR="00C87636" w:rsidRPr="00C87636" w:rsidRDefault="00C87636" w:rsidP="00C87636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(далее – СОНКО), включенным в реестр СОНКО в соответствии с постановлением Правительства Российской Федерации от 30 июля 2021 г. №1290 «О реестре социально ориентированных некоммерческих организаций» (вместе с «Положением о порядке ведения реестра социально ориентированных некоммерческих организаций»);</w:t>
      </w:r>
    </w:p>
    <w:p w14:paraId="31916BC4" w14:textId="039A1CE3" w:rsidR="00C87636" w:rsidRDefault="00C87636" w:rsidP="00C87636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централизованным религиозным организациям, религиозным организациям, входящим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 (вне зависимости от нахождения таких организаций в вышеупомянутых реестрах).</w:t>
      </w:r>
    </w:p>
    <w:p w14:paraId="4A52F2A0" w14:textId="77777777" w:rsidR="00C87636" w:rsidRPr="00C87636" w:rsidRDefault="00C87636" w:rsidP="00C876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E01426" w14:textId="0914D366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КАК УЗНАТЬ, ЧТО НКО СОСТОИТ В УКАЗАННОМ РЕЕСТРЕ?</w:t>
      </w:r>
    </w:p>
    <w:p w14:paraId="5971B664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Актуализированный реестр доступен на официальном сайте Минэкономразвития России по ссылке. Сведения актуальны на дату, указанную на сайте. Обновление реестра осуществляется по мере внесения изменений уполномоченными органами и организациями в указанный реестр, но не чаще одного раза в сутки.</w:t>
      </w:r>
    </w:p>
    <w:p w14:paraId="10E70146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Наличие организации в реестре СОНКО является подтвержденным основанием для выполнения требований, предусмотренных подпунктом 19.6 пункта 1 статьи 265 главы 25 НК РФ. Никакие дополнительные документы, подтверждающие факт включения НКО в реестр СОНКО, не требуются.</w:t>
      </w:r>
    </w:p>
    <w:p w14:paraId="09289D7F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EB40D" w14:textId="2173596A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ЧТО МОЖЕТ БЫТЬ ПЕРЕДАНО В КАЧЕСТВЕ ПОЖЕРТВОВАНИЯ?</w:t>
      </w:r>
    </w:p>
    <w:p w14:paraId="78BE4949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Пожертвование в целях подпункта 19.6 пункта 1 статьи 265 НК РФ должно быть сделано безвозмездно в форме передачи в собственность имущества, в том числе денежных средств.</w:t>
      </w:r>
    </w:p>
    <w:p w14:paraId="3F3A5DCD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 xml:space="preserve">В целях указанного положения НК РФ наделение правами владения, пользования и распоряжения любыми объектами права собственности, а также выполнение работ, предоставление услуг не рассматривается в качестве пожертвования. При этом отмечаем, </w:t>
      </w:r>
      <w:r w:rsidRPr="00C87636">
        <w:rPr>
          <w:rFonts w:ascii="Times New Roman" w:hAnsi="Times New Roman" w:cs="Times New Roman"/>
          <w:sz w:val="24"/>
          <w:szCs w:val="24"/>
        </w:rPr>
        <w:lastRenderedPageBreak/>
        <w:t>что безвозмездная передача товаров (выполнение работ, оказание услуг) и передача имущественных прав в рамках благотворительной деятельности в соответствии с Федеральным законом от 11 августа 1995 года № 135-ФЗ «О благотворительной деятельности и добровольчестве (волонтерстве)» не подлежит налогообложению налогом на добавленную стоимость (т.е. освобождается от налогообложения) на территории Российской Федерации (пп.12 п.3 ст.149 НК РФ).</w:t>
      </w:r>
    </w:p>
    <w:p w14:paraId="3D2D5B16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C3E20" w14:textId="31728037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КАК ПРАВИЛЬНО ОФОРМИТЬ ПОЖЕРТВОВАНИЕ?</w:t>
      </w:r>
    </w:p>
    <w:p w14:paraId="40B81104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НК РФ не устанавливает конкретный перечень документов, подтверждающих факт осуществления пожертвования, а значит, не ограничивает налогоплательщика в вопросе подтверждения правомерности учета соответствующих расходов (письмо Минфина России от 18 сентября 2020 года № 03-03-06/2/82006).</w:t>
      </w:r>
    </w:p>
    <w:p w14:paraId="503684E7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Пожертвованием признается дарение вещи или права в общеполезных целях (п. 1 ст. 582 ГК РФ). Соответственно, при осуществлении пожертвования заключается договор о пожертвовании (п. 2 ст. 421, ст. 582 ГК РФ), являющийся разновидностью договора дарения. В договор о пожертвовании необходимо включить его существенное условие - предмет. При отсутствии предмета договор считается незаключенным и не порождает для его сторон никаких прав и обязанностей (п. 1 ст. 432, п. 1 ст. 582 ГК РФ).</w:t>
      </w:r>
    </w:p>
    <w:p w14:paraId="3EC3B298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Пожертвование движимого имущества должно быть подтверждено договором о пожертвовании, заключенным в письменной форме, если:</w:t>
      </w:r>
    </w:p>
    <w:p w14:paraId="52560058" w14:textId="77777777" w:rsidR="00C87636" w:rsidRPr="00C87636" w:rsidRDefault="00C87636" w:rsidP="00C87636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жертвователем (благотворителем) является юридическое лицо и стоимость дара превышает три тысячи рублей;</w:t>
      </w:r>
    </w:p>
    <w:p w14:paraId="48580550" w14:textId="77777777" w:rsidR="00C87636" w:rsidRPr="00C87636" w:rsidRDefault="00C87636" w:rsidP="00C87636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договор содержит обещание пожертвования в будущем.</w:t>
      </w:r>
    </w:p>
    <w:p w14:paraId="73D0A3A1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В свою очередь, договор о пожертвовании недвижимого имущества подлежит государственной регистрации.</w:t>
      </w:r>
    </w:p>
    <w:p w14:paraId="0B49588E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Отметим, что по договору о пожертвовании в случае нецелевого использования благотворительного пожертвования благотворитель (жертвователь) может его отменить (п. 5 ст. 582 ГК РФ), потребовав расторжения договора и возврата переданного пожертвования.</w:t>
      </w:r>
    </w:p>
    <w:p w14:paraId="2E11C926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В дополнение к договору о пожертвовании необходимо заключить акт приема-передачи или иной документ, подтверждающий передачу жертвователем (благотворителем) имущества.</w:t>
      </w:r>
    </w:p>
    <w:p w14:paraId="7B5E7464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42C5E" w14:textId="16C4247E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КАК ОПРЕДЕЛИТЬ ПРЕДМЕТ ДОГОВОРА О ПОЖЕРТВОВАНИИ?</w:t>
      </w:r>
    </w:p>
    <w:p w14:paraId="4246FEB8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 xml:space="preserve">При формулировании условия о предмете необходимо указать, что имущество передается в собственность </w:t>
      </w:r>
      <w:proofErr w:type="spellStart"/>
      <w:r w:rsidRPr="00C87636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C87636">
        <w:rPr>
          <w:rFonts w:ascii="Times New Roman" w:hAnsi="Times New Roman" w:cs="Times New Roman"/>
          <w:sz w:val="24"/>
          <w:szCs w:val="24"/>
        </w:rPr>
        <w:t xml:space="preserve"> безвозмездно.</w:t>
      </w:r>
    </w:p>
    <w:p w14:paraId="38A6BA54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 xml:space="preserve">Кроме того, рекомендуем описать имущество таким образом, чтобы в дальнейшем у вас с </w:t>
      </w:r>
      <w:proofErr w:type="spellStart"/>
      <w:r w:rsidRPr="00C87636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C87636">
        <w:rPr>
          <w:rFonts w:ascii="Times New Roman" w:hAnsi="Times New Roman" w:cs="Times New Roman"/>
          <w:sz w:val="24"/>
          <w:szCs w:val="24"/>
        </w:rPr>
        <w:t xml:space="preserve"> не возникло споров о том, то ли имущество пожертвовано. Для этого можно воспользоваться нормами о договорах купли-продажи, аренды, подряда и услуг.</w:t>
      </w:r>
    </w:p>
    <w:p w14:paraId="0E413C21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Также в договоре пожертвования необходимо отражать балансовую и (или) оценочную стоимость имущества, и зафиксировать это в акте приема-передачи или ином документе, подтверждающем факт передачи имущества.</w:t>
      </w:r>
    </w:p>
    <w:p w14:paraId="77AC65C6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94814" w14:textId="4711114A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КАКОВА ПРОЦЕДУРА ПОЛУЧЕНИЯ УКАЗАННОЙ НАЛОГОВОЙ ПРЕФЕРЕНЦИИ?</w:t>
      </w:r>
    </w:p>
    <w:p w14:paraId="63DEF783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Пожертвование можно учесть в составе внереализационных расходов в налоговом учете в момент его осуществления, а затем включить в декларацию по налогу на прибыль за истекший отчетный или налоговый период. Отчетными периодами по налогу на прибыль признаются первый квартал, полугодие и девять месяцев календарного года. Налоговым периодом по налогу на прибыль признается календарный год.</w:t>
      </w:r>
    </w:p>
    <w:p w14:paraId="1AAD6812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lastRenderedPageBreak/>
        <w:t>Организация-благотворитель вправе включить сумму пожертвований в состав расходов в размере, не превышающем 1% выручки от реализации, определяемой в соответствии со статьей 249 НК РФ.</w:t>
      </w:r>
    </w:p>
    <w:p w14:paraId="4B4D4361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 xml:space="preserve">Налоговая база </w:t>
      </w:r>
      <w:proofErr w:type="gramStart"/>
      <w:r w:rsidRPr="00C8763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87636">
        <w:rPr>
          <w:rFonts w:ascii="Times New Roman" w:hAnsi="Times New Roman" w:cs="Times New Roman"/>
          <w:sz w:val="24"/>
          <w:szCs w:val="24"/>
        </w:rPr>
        <w:t xml:space="preserve"> прибыль, полученная организацией за отчетный (налоговый) период. Она определяется нарастающим итогом с начала отчетного (налогового) периода. Налоговая база определяется отдельно для базовой ставки налога (20%) и для каждой пониженной ставки налога.</w:t>
      </w:r>
    </w:p>
    <w:p w14:paraId="2D735051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Декларация по налогу на прибыль в общем порядке представляется по итогам каждого отчетного и налогового периода (п. 1 ст. 289 НК РФ). Налоговые декларации (налоговые расчеты) по итогам каждого отчетного периода предоставляются налогоплательщиками не позднее 28 календарных дней со дня его окончания, по итогам налогового периода – не позднее 28 марта года, следующего за истекшим налоговым периодом.</w:t>
      </w:r>
    </w:p>
    <w:p w14:paraId="3BDCFAFC" w14:textId="77777777" w:rsidR="00C87636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55AEF" w14:textId="42FDB6A7" w:rsidR="00C87636" w:rsidRPr="00C87636" w:rsidRDefault="00C87636" w:rsidP="00C8763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ВРЕМЕННОЙ ПРОМЕЖУТОК, НА КОТОРЫЙ РАСПРОСТРАНЯЕТСЯ УКАЗАННАЯ НАЛОГОВАЯ ПРЕФЕРЕНЦИЯ?</w:t>
      </w:r>
    </w:p>
    <w:p w14:paraId="149B8714" w14:textId="27CE3DF2" w:rsidR="00E86394" w:rsidRPr="00C87636" w:rsidRDefault="00C87636" w:rsidP="00C876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36">
        <w:rPr>
          <w:rFonts w:ascii="Times New Roman" w:hAnsi="Times New Roman" w:cs="Times New Roman"/>
          <w:sz w:val="24"/>
          <w:szCs w:val="24"/>
        </w:rPr>
        <w:t>Положения настоящего подпункта распространяются на правоотношения, возникшие с 1 января 2020 года.</w:t>
      </w:r>
    </w:p>
    <w:sectPr w:rsidR="00E86394" w:rsidRPr="00C8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4BDB"/>
    <w:multiLevelType w:val="hybridMultilevel"/>
    <w:tmpl w:val="CCFC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6A21"/>
    <w:multiLevelType w:val="hybridMultilevel"/>
    <w:tmpl w:val="8CB8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30EEC"/>
    <w:multiLevelType w:val="hybridMultilevel"/>
    <w:tmpl w:val="5846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951059">
    <w:abstractNumId w:val="0"/>
  </w:num>
  <w:num w:numId="2" w16cid:durableId="180707163">
    <w:abstractNumId w:val="2"/>
  </w:num>
  <w:num w:numId="3" w16cid:durableId="16260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6"/>
    <w:rsid w:val="00C87636"/>
    <w:rsid w:val="00E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817"/>
  <w15:chartTrackingRefBased/>
  <w15:docId w15:val="{3E788727-8BA9-4CC7-B4E2-94D3CE0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Евгений Александрович</dc:creator>
  <cp:keywords/>
  <dc:description/>
  <cp:lastModifiedBy>Портнов Евгений Александрович</cp:lastModifiedBy>
  <cp:revision>1</cp:revision>
  <dcterms:created xsi:type="dcterms:W3CDTF">2022-11-02T14:14:00Z</dcterms:created>
  <dcterms:modified xsi:type="dcterms:W3CDTF">2022-11-02T14:21:00Z</dcterms:modified>
</cp:coreProperties>
</file>